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A1C2" w14:textId="605107A1" w:rsidR="00470089" w:rsidRPr="00700D7B" w:rsidRDefault="00700D7B">
      <w:pPr>
        <w:pStyle w:val="a3"/>
        <w:spacing w:before="5"/>
        <w:ind w:left="0" w:firstLine="0"/>
        <w:jc w:val="left"/>
        <w:rPr>
          <w:b/>
          <w:bCs/>
        </w:rPr>
      </w:pPr>
      <w:r w:rsidRPr="00700D7B">
        <w:rPr>
          <w:b/>
          <w:bCs/>
        </w:rPr>
        <w:t>УТВЕРЖДЕНО Приказом Генерального директора АО «ИК «Питер Траст» (№ 032023/ВК-1 «</w:t>
      </w:r>
      <w:r w:rsidR="00625923">
        <w:rPr>
          <w:b/>
          <w:bCs/>
        </w:rPr>
        <w:t>21</w:t>
      </w:r>
      <w:r w:rsidRPr="00700D7B">
        <w:rPr>
          <w:b/>
          <w:bCs/>
        </w:rPr>
        <w:t>» марта 2023г.) Введен</w:t>
      </w:r>
      <w:r w:rsidR="00FE6868">
        <w:rPr>
          <w:b/>
          <w:bCs/>
        </w:rPr>
        <w:t>о</w:t>
      </w:r>
      <w:r w:rsidRPr="00700D7B">
        <w:rPr>
          <w:b/>
          <w:bCs/>
        </w:rPr>
        <w:t xml:space="preserve"> в действие с 0</w:t>
      </w:r>
      <w:r w:rsidR="00625923">
        <w:rPr>
          <w:b/>
          <w:bCs/>
        </w:rPr>
        <w:t>4</w:t>
      </w:r>
      <w:r w:rsidRPr="00700D7B">
        <w:rPr>
          <w:b/>
          <w:bCs/>
        </w:rPr>
        <w:t>.04.2023 г.</w:t>
      </w:r>
    </w:p>
    <w:p w14:paraId="56E72A34" w14:textId="77777777" w:rsidR="00700D7B" w:rsidRPr="0029613C" w:rsidRDefault="00700D7B">
      <w:pPr>
        <w:pStyle w:val="a3"/>
        <w:spacing w:before="5"/>
        <w:ind w:left="0" w:firstLine="0"/>
        <w:jc w:val="left"/>
        <w:rPr>
          <w:b/>
        </w:rPr>
      </w:pPr>
    </w:p>
    <w:p w14:paraId="0B7B5623" w14:textId="77777777" w:rsidR="00470089" w:rsidRPr="0029613C" w:rsidRDefault="00470089">
      <w:pPr>
        <w:pStyle w:val="a5"/>
        <w:rPr>
          <w:sz w:val="18"/>
          <w:szCs w:val="18"/>
        </w:rPr>
      </w:pPr>
      <w:r w:rsidRPr="0029613C">
        <w:rPr>
          <w:sz w:val="18"/>
          <w:szCs w:val="18"/>
        </w:rPr>
        <w:t>Тарифы</w:t>
      </w:r>
      <w:r w:rsidRPr="0029613C">
        <w:rPr>
          <w:spacing w:val="-11"/>
          <w:sz w:val="18"/>
          <w:szCs w:val="18"/>
        </w:rPr>
        <w:t xml:space="preserve"> на б</w:t>
      </w:r>
      <w:r w:rsidRPr="0029613C">
        <w:rPr>
          <w:sz w:val="18"/>
          <w:szCs w:val="18"/>
        </w:rPr>
        <w:t>рокерское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обслуживании</w:t>
      </w:r>
      <w:r w:rsidRPr="0029613C">
        <w:rPr>
          <w:spacing w:val="-10"/>
          <w:sz w:val="18"/>
          <w:szCs w:val="18"/>
        </w:rPr>
        <w:t xml:space="preserve"> </w:t>
      </w:r>
      <w:r w:rsidRPr="0029613C">
        <w:rPr>
          <w:sz w:val="18"/>
          <w:szCs w:val="18"/>
        </w:rPr>
        <w:t>для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клиентов-физических</w:t>
      </w:r>
      <w:r w:rsidRPr="0029613C">
        <w:rPr>
          <w:spacing w:val="-11"/>
          <w:sz w:val="18"/>
          <w:szCs w:val="18"/>
        </w:rPr>
        <w:t xml:space="preserve"> </w:t>
      </w:r>
      <w:r w:rsidRPr="0029613C">
        <w:rPr>
          <w:sz w:val="18"/>
          <w:szCs w:val="18"/>
        </w:rPr>
        <w:t>лиц</w:t>
      </w:r>
      <w:r w:rsidRPr="0029613C">
        <w:rPr>
          <w:spacing w:val="-47"/>
          <w:sz w:val="18"/>
          <w:szCs w:val="18"/>
        </w:rPr>
        <w:t xml:space="preserve"> </w:t>
      </w:r>
      <w:r w:rsidRPr="0029613C">
        <w:rPr>
          <w:sz w:val="18"/>
          <w:szCs w:val="18"/>
        </w:rPr>
        <w:t>(Интернет-трейдинг)</w:t>
      </w:r>
    </w:p>
    <w:p w14:paraId="15A43B35" w14:textId="77777777" w:rsidR="00470089" w:rsidRPr="0029613C" w:rsidRDefault="00470089">
      <w:pPr>
        <w:pStyle w:val="a7"/>
        <w:numPr>
          <w:ilvl w:val="0"/>
          <w:numId w:val="1"/>
        </w:numPr>
        <w:tabs>
          <w:tab w:val="left" w:pos="850"/>
        </w:tabs>
        <w:spacing w:before="103" w:line="205" w:lineRule="exac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Общие</w:t>
      </w:r>
      <w:r w:rsidRPr="0029613C">
        <w:rPr>
          <w:b/>
          <w:spacing w:val="-5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положения</w:t>
      </w:r>
    </w:p>
    <w:p w14:paraId="5880267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91" w:lineRule="exact"/>
        <w:rPr>
          <w:sz w:val="18"/>
          <w:szCs w:val="18"/>
        </w:rPr>
      </w:pPr>
      <w:r w:rsidRPr="0029613C">
        <w:rPr>
          <w:sz w:val="18"/>
          <w:szCs w:val="18"/>
        </w:rPr>
        <w:t>Вознаграждение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считается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каждой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Торговой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системе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отдельности;</w:t>
      </w:r>
    </w:p>
    <w:p w14:paraId="47505E46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4"/>
        <w:rPr>
          <w:sz w:val="18"/>
          <w:szCs w:val="18"/>
        </w:rPr>
      </w:pPr>
      <w:r w:rsidRPr="0029613C">
        <w:rPr>
          <w:sz w:val="18"/>
          <w:szCs w:val="18"/>
        </w:rPr>
        <w:t>Ставки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приведены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без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учета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вознаграждений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сторонних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(например, комиссионных вознаграждений торговой системы, депозитариев, реестродержателей, банков-корреспондентов и иных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расходов,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связанных с обслуживанием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 и т. п.);</w:t>
      </w:r>
    </w:p>
    <w:p w14:paraId="713D825C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spacing w:line="181" w:lineRule="exact"/>
        <w:rPr>
          <w:sz w:val="18"/>
          <w:szCs w:val="18"/>
        </w:rPr>
      </w:pPr>
      <w:r w:rsidRPr="0029613C">
        <w:rPr>
          <w:sz w:val="18"/>
          <w:szCs w:val="18"/>
        </w:rPr>
        <w:t>Комиссия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брокера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не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облагается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НДС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(в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соответствии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пп.12.2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п.2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ст.149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2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части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Налогового</w:t>
      </w:r>
      <w:r w:rsidRPr="0029613C">
        <w:rPr>
          <w:spacing w:val="-5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кодекса);</w:t>
      </w:r>
    </w:p>
    <w:p w14:paraId="5FBF08F1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3"/>
        <w:rPr>
          <w:sz w:val="18"/>
          <w:szCs w:val="18"/>
        </w:rPr>
      </w:pPr>
      <w:r w:rsidRPr="0029613C">
        <w:rPr>
          <w:sz w:val="18"/>
          <w:szCs w:val="18"/>
        </w:rPr>
        <w:t>Начисление</w:t>
      </w:r>
      <w:r w:rsidRPr="0029613C">
        <w:rPr>
          <w:spacing w:val="10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списание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комиссионного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вознаграждения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штрафов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со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счета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Клиента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производятся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Брокером</w:t>
      </w:r>
      <w:r w:rsidRPr="0029613C">
        <w:rPr>
          <w:spacing w:val="-3"/>
          <w:sz w:val="18"/>
          <w:szCs w:val="18"/>
        </w:rPr>
        <w:t xml:space="preserve"> </w:t>
      </w:r>
      <w:r w:rsidRPr="0029613C">
        <w:rPr>
          <w:sz w:val="18"/>
          <w:szCs w:val="18"/>
        </w:rPr>
        <w:t>ежедневно</w:t>
      </w:r>
      <w:r w:rsidRPr="0029613C">
        <w:rPr>
          <w:spacing w:val="-4"/>
          <w:sz w:val="18"/>
          <w:szCs w:val="18"/>
        </w:rPr>
        <w:t xml:space="preserve"> </w:t>
      </w:r>
      <w:r w:rsidRPr="0029613C">
        <w:rPr>
          <w:sz w:val="18"/>
          <w:szCs w:val="18"/>
        </w:rPr>
        <w:t>по результатам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торгового дня;</w:t>
      </w:r>
    </w:p>
    <w:p w14:paraId="3EC6F9C4" w14:textId="77777777" w:rsidR="00470089" w:rsidRPr="0029613C" w:rsidRDefault="00470089">
      <w:pPr>
        <w:pStyle w:val="a7"/>
        <w:numPr>
          <w:ilvl w:val="1"/>
          <w:numId w:val="1"/>
        </w:numPr>
        <w:tabs>
          <w:tab w:val="left" w:pos="850"/>
        </w:tabs>
        <w:ind w:right="261"/>
        <w:rPr>
          <w:sz w:val="18"/>
          <w:szCs w:val="18"/>
        </w:rPr>
      </w:pPr>
      <w:r w:rsidRPr="0029613C">
        <w:rPr>
          <w:sz w:val="18"/>
          <w:szCs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 w:rsidRPr="0029613C">
        <w:rPr>
          <w:spacing w:val="1"/>
          <w:sz w:val="18"/>
          <w:szCs w:val="18"/>
        </w:rPr>
        <w:t xml:space="preserve"> </w:t>
      </w:r>
      <w:r w:rsidRPr="0029613C">
        <w:rPr>
          <w:sz w:val="18"/>
          <w:szCs w:val="18"/>
        </w:rPr>
        <w:t>торгов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иных сторонних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организаций (НКО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АО НРД,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НКО АО</w:t>
      </w:r>
      <w:r w:rsidRPr="0029613C">
        <w:rPr>
          <w:spacing w:val="-1"/>
          <w:sz w:val="18"/>
          <w:szCs w:val="18"/>
        </w:rPr>
        <w:t xml:space="preserve"> </w:t>
      </w:r>
      <w:r w:rsidRPr="0029613C">
        <w:rPr>
          <w:sz w:val="18"/>
          <w:szCs w:val="18"/>
        </w:rPr>
        <w:t>НКЦ).</w:t>
      </w:r>
    </w:p>
    <w:p w14:paraId="7268A379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Фондовый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 / Биржевой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4683"/>
      </w:tblGrid>
      <w:tr w:rsidR="00470089" w:rsidRPr="0029613C" w14:paraId="003CED1A" w14:textId="77777777" w:rsidTr="00534E06">
        <w:trPr>
          <w:trHeight w:val="309"/>
        </w:trPr>
        <w:tc>
          <w:tcPr>
            <w:tcW w:w="5949" w:type="dxa"/>
            <w:shd w:val="clear" w:color="auto" w:fill="BFBFBF"/>
          </w:tcPr>
          <w:p w14:paraId="33545FE7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46F00000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515F074C" w14:textId="77777777" w:rsidTr="00534E06">
        <w:trPr>
          <w:trHeight w:val="310"/>
        </w:trPr>
        <w:tc>
          <w:tcPr>
            <w:tcW w:w="5949" w:type="dxa"/>
          </w:tcPr>
          <w:p w14:paraId="3C609D8B" w14:textId="77777777" w:rsidR="00470089" w:rsidRPr="0029613C" w:rsidRDefault="00470089" w:rsidP="00CC2FB2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683" w:type="dxa"/>
          </w:tcPr>
          <w:p w14:paraId="61889F95" w14:textId="77777777" w:rsidR="00470089" w:rsidRPr="0029613C" w:rsidRDefault="00470089" w:rsidP="00CC2FB2">
            <w:pPr>
              <w:pStyle w:val="TableParagraph"/>
              <w:spacing w:before="78"/>
              <w:ind w:left="105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0.05 %</w:t>
            </w:r>
          </w:p>
        </w:tc>
      </w:tr>
    </w:tbl>
    <w:p w14:paraId="45A7C53A" w14:textId="77777777" w:rsidR="00470089" w:rsidRPr="0029613C" w:rsidRDefault="00470089" w:rsidP="00414FFD">
      <w:pPr>
        <w:numPr>
          <w:ilvl w:val="0"/>
          <w:numId w:val="1"/>
        </w:numPr>
        <w:spacing w:before="124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Внебиржевой</w:t>
      </w:r>
      <w:r w:rsidRPr="0029613C">
        <w:rPr>
          <w:b/>
          <w:spacing w:val="-3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4683"/>
      </w:tblGrid>
      <w:tr w:rsidR="00470089" w:rsidRPr="0029613C" w14:paraId="54058520" w14:textId="77777777" w:rsidTr="00534E06">
        <w:trPr>
          <w:trHeight w:val="329"/>
        </w:trPr>
        <w:tc>
          <w:tcPr>
            <w:tcW w:w="5949" w:type="dxa"/>
            <w:shd w:val="clear" w:color="auto" w:fill="BFBFBF"/>
          </w:tcPr>
          <w:p w14:paraId="50461B02" w14:textId="77777777" w:rsidR="00470089" w:rsidRPr="0029613C" w:rsidRDefault="00470089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2C870CDF" w14:textId="77777777" w:rsidR="00470089" w:rsidRPr="0029613C" w:rsidRDefault="00470089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Комиссия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брокера,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%</w:t>
            </w:r>
          </w:p>
        </w:tc>
      </w:tr>
      <w:tr w:rsidR="00470089" w:rsidRPr="0029613C" w14:paraId="6755C4E8" w14:textId="77777777" w:rsidTr="00534E06">
        <w:trPr>
          <w:trHeight w:val="309"/>
        </w:trPr>
        <w:tc>
          <w:tcPr>
            <w:tcW w:w="5949" w:type="dxa"/>
          </w:tcPr>
          <w:p w14:paraId="72D10CB7" w14:textId="77777777" w:rsidR="00470089" w:rsidRPr="0029613C" w:rsidRDefault="00470089" w:rsidP="00CC2FB2">
            <w:pPr>
              <w:pStyle w:val="TableParagraph"/>
              <w:spacing w:before="59"/>
              <w:ind w:left="11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купли-продажи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ценных</w:t>
            </w:r>
            <w:r w:rsidRPr="0029613C">
              <w:rPr>
                <w:spacing w:val="-4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бумаг</w:t>
            </w:r>
          </w:p>
        </w:tc>
        <w:tc>
          <w:tcPr>
            <w:tcW w:w="4683" w:type="dxa"/>
          </w:tcPr>
          <w:p w14:paraId="58E1BE7E" w14:textId="77777777" w:rsidR="00470089" w:rsidRPr="0029613C" w:rsidRDefault="009B5002" w:rsidP="00CC2FB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70089" w:rsidRPr="0029613C">
              <w:rPr>
                <w:sz w:val="18"/>
                <w:szCs w:val="18"/>
              </w:rPr>
              <w:t xml:space="preserve"> %</w:t>
            </w:r>
          </w:p>
        </w:tc>
      </w:tr>
    </w:tbl>
    <w:p w14:paraId="606FF004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Валютный</w:t>
      </w:r>
      <w:r w:rsidRPr="0029613C">
        <w:rPr>
          <w:b/>
          <w:spacing w:val="-4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рынок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4683"/>
      </w:tblGrid>
      <w:tr w:rsidR="00470089" w:rsidRPr="0029613C" w14:paraId="5C028F1C" w14:textId="77777777" w:rsidTr="00534E06">
        <w:trPr>
          <w:trHeight w:val="309"/>
        </w:trPr>
        <w:tc>
          <w:tcPr>
            <w:tcW w:w="6091" w:type="dxa"/>
            <w:shd w:val="clear" w:color="auto" w:fill="BFBFBF"/>
          </w:tcPr>
          <w:p w14:paraId="4157AD55" w14:textId="77777777" w:rsidR="00470089" w:rsidRPr="0029613C" w:rsidRDefault="00470089" w:rsidP="00E83BAF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83" w:type="dxa"/>
            <w:shd w:val="clear" w:color="auto" w:fill="BFBFBF"/>
          </w:tcPr>
          <w:p w14:paraId="5BA17496" w14:textId="77777777" w:rsidR="00470089" w:rsidRPr="0029613C" w:rsidRDefault="00470089" w:rsidP="00E83BAF">
            <w:pPr>
              <w:pStyle w:val="TableParagraph"/>
              <w:spacing w:before="71"/>
              <w:ind w:left="1095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48E27F44" w14:textId="77777777" w:rsidTr="00661BA3">
        <w:trPr>
          <w:trHeight w:val="422"/>
        </w:trPr>
        <w:tc>
          <w:tcPr>
            <w:tcW w:w="6091" w:type="dxa"/>
          </w:tcPr>
          <w:p w14:paraId="6938FF3C" w14:textId="55EA3B07" w:rsidR="00470089" w:rsidRPr="0029613C" w:rsidRDefault="00470089" w:rsidP="0038191F">
            <w:pPr>
              <w:pStyle w:val="TableParagraph"/>
              <w:ind w:left="113" w:right="347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Совершение</w:t>
            </w:r>
            <w:r w:rsidRPr="0029613C">
              <w:rPr>
                <w:spacing w:val="7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покупке</w:t>
            </w:r>
            <w:r w:rsidRPr="0029613C">
              <w:rPr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или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продаже</w:t>
            </w:r>
            <w:r w:rsidRPr="0029613C">
              <w:rPr>
                <w:spacing w:val="-5"/>
                <w:sz w:val="18"/>
                <w:szCs w:val="18"/>
              </w:rPr>
              <w:t xml:space="preserve"> </w:t>
            </w:r>
            <w:r w:rsidR="0038191F" w:rsidRPr="0029613C">
              <w:rPr>
                <w:sz w:val="18"/>
                <w:szCs w:val="18"/>
              </w:rPr>
              <w:t xml:space="preserve">валютных </w:t>
            </w:r>
            <w:r w:rsidR="0038191F" w:rsidRPr="0038191F">
              <w:rPr>
                <w:sz w:val="18"/>
                <w:szCs w:val="18"/>
              </w:rPr>
              <w:t>инструментов</w:t>
            </w:r>
            <w:r w:rsidR="0038191F">
              <w:rPr>
                <w:spacing w:val="-4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 xml:space="preserve">допущенных к обращению на </w:t>
            </w:r>
            <w:r w:rsidR="00534E06" w:rsidRPr="0029613C">
              <w:rPr>
                <w:sz w:val="18"/>
                <w:szCs w:val="18"/>
              </w:rPr>
              <w:t xml:space="preserve">валютном </w:t>
            </w:r>
            <w:r w:rsidR="0038191F" w:rsidRPr="0038191F">
              <w:rPr>
                <w:sz w:val="18"/>
                <w:szCs w:val="18"/>
              </w:rPr>
              <w:t>рынке</w:t>
            </w:r>
            <w:r w:rsidR="0038191F">
              <w:rPr>
                <w:spacing w:val="-42"/>
                <w:sz w:val="18"/>
                <w:szCs w:val="18"/>
              </w:rPr>
              <w:t xml:space="preserve">  </w:t>
            </w:r>
            <w:r w:rsidR="0038191F">
              <w:rPr>
                <w:sz w:val="18"/>
                <w:szCs w:val="18"/>
              </w:rPr>
              <w:t xml:space="preserve"> ПАО</w:t>
            </w:r>
            <w:r w:rsidRPr="0029613C">
              <w:rPr>
                <w:spacing w:val="-1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683" w:type="dxa"/>
          </w:tcPr>
          <w:p w14:paraId="24EA3AE7" w14:textId="77777777" w:rsidR="00470089" w:rsidRPr="0029613C" w:rsidRDefault="00470089" w:rsidP="00661BA3">
            <w:pPr>
              <w:pStyle w:val="TableParagraph"/>
              <w:spacing w:before="177"/>
              <w:ind w:left="0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 1 %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от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суммы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в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рублях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по</w:t>
            </w:r>
            <w:r w:rsidRPr="0029613C">
              <w:rPr>
                <w:spacing w:val="-2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курсу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совершения</w:t>
            </w:r>
            <w:r w:rsidRPr="0029613C">
              <w:rPr>
                <w:spacing w:val="-3"/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сделки</w:t>
            </w:r>
          </w:p>
        </w:tc>
      </w:tr>
      <w:tr w:rsidR="00A60624" w:rsidRPr="0029613C" w14:paraId="5ADCE859" w14:textId="77777777" w:rsidTr="00661BA3">
        <w:trPr>
          <w:trHeight w:val="422"/>
        </w:trPr>
        <w:tc>
          <w:tcPr>
            <w:tcW w:w="6091" w:type="dxa"/>
          </w:tcPr>
          <w:p w14:paraId="769F8596" w14:textId="5B129C41" w:rsidR="00A60624" w:rsidRPr="0029613C" w:rsidRDefault="00A60624" w:rsidP="00A60624">
            <w:pPr>
              <w:pStyle w:val="TableParagraph"/>
              <w:ind w:left="113" w:right="347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Совершение сделки по покупке или продаже валютных инструментов, допущенных к обращению на валютном рынке ПАО Московская биржа </w:t>
            </w:r>
          </w:p>
        </w:tc>
        <w:tc>
          <w:tcPr>
            <w:tcW w:w="4683" w:type="dxa"/>
          </w:tcPr>
          <w:p w14:paraId="60D4B2D1" w14:textId="4CE6CB8A" w:rsidR="00A60624" w:rsidRPr="0029613C" w:rsidRDefault="00A60624" w:rsidP="00A60624">
            <w:pPr>
              <w:pStyle w:val="TableParagraph"/>
              <w:ind w:left="18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29613C">
              <w:rPr>
                <w:bCs/>
                <w:sz w:val="18"/>
                <w:szCs w:val="18"/>
              </w:rPr>
              <w:t xml:space="preserve">0,5% от суммы сделки в рублях по курсу совершения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29613C">
              <w:rPr>
                <w:bCs/>
                <w:sz w:val="18"/>
                <w:szCs w:val="18"/>
              </w:rPr>
              <w:t>сделки, если объем совершенных сделок за календарный месяц составит не менее 60 миллионов рублей. *</w:t>
            </w:r>
          </w:p>
        </w:tc>
      </w:tr>
      <w:tr w:rsidR="00A60624" w:rsidRPr="0029613C" w14:paraId="78E6A04E" w14:textId="77777777" w:rsidTr="005300DF">
        <w:trPr>
          <w:trHeight w:val="463"/>
        </w:trPr>
        <w:tc>
          <w:tcPr>
            <w:tcW w:w="6091" w:type="dxa"/>
          </w:tcPr>
          <w:p w14:paraId="4161A9E2" w14:textId="7924F375" w:rsidR="00A60624" w:rsidRDefault="00A60624" w:rsidP="00A60624">
            <w:pPr>
              <w:pStyle w:val="TableParagraph"/>
              <w:ind w:left="113" w:righ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35472">
              <w:rPr>
                <w:sz w:val="18"/>
                <w:szCs w:val="18"/>
              </w:rPr>
              <w:t>Совершение сделки по покупке или продаже валютного инструмента:</w:t>
            </w:r>
          </w:p>
          <w:p w14:paraId="3B4A422D" w14:textId="5ABF1CDD" w:rsidR="00A60624" w:rsidRPr="0029613C" w:rsidRDefault="00A60624" w:rsidP="00A60624">
            <w:pPr>
              <w:pStyle w:val="TableParagraph"/>
              <w:ind w:left="113" w:right="347"/>
              <w:rPr>
                <w:sz w:val="18"/>
                <w:szCs w:val="18"/>
              </w:rPr>
            </w:pPr>
            <w:r w:rsidRPr="00835472">
              <w:rPr>
                <w:bCs/>
                <w:sz w:val="18"/>
                <w:szCs w:val="18"/>
              </w:rPr>
              <w:t xml:space="preserve">  </w:t>
            </w:r>
            <w:r w:rsidRPr="00835472">
              <w:rPr>
                <w:sz w:val="18"/>
                <w:szCs w:val="18"/>
              </w:rPr>
              <w:t>Китайский юань (CNY)</w:t>
            </w:r>
          </w:p>
        </w:tc>
        <w:tc>
          <w:tcPr>
            <w:tcW w:w="4683" w:type="dxa"/>
          </w:tcPr>
          <w:p w14:paraId="2AD9999B" w14:textId="2912FB32" w:rsidR="00A60624" w:rsidRPr="0038191F" w:rsidRDefault="00A60624" w:rsidP="00A60624">
            <w:pPr>
              <w:pStyle w:val="TableParagraph"/>
              <w:ind w:left="186"/>
              <w:rPr>
                <w:bCs/>
                <w:sz w:val="18"/>
                <w:szCs w:val="18"/>
              </w:rPr>
            </w:pPr>
            <w:r w:rsidRPr="0038191F">
              <w:rPr>
                <w:bCs/>
                <w:sz w:val="18"/>
                <w:szCs w:val="18"/>
              </w:rPr>
              <w:t xml:space="preserve"> 0,25% от суммы сделки в рублях по курсу совершения </w:t>
            </w:r>
            <w:r>
              <w:rPr>
                <w:bCs/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сделки</w:t>
            </w:r>
          </w:p>
        </w:tc>
      </w:tr>
      <w:tr w:rsidR="00A60624" w:rsidRPr="0029613C" w14:paraId="0B1A7B1A" w14:textId="77777777" w:rsidTr="005300DF">
        <w:trPr>
          <w:trHeight w:val="463"/>
        </w:trPr>
        <w:tc>
          <w:tcPr>
            <w:tcW w:w="6091" w:type="dxa"/>
          </w:tcPr>
          <w:p w14:paraId="2A0D2E8C" w14:textId="77777777" w:rsidR="00A60624" w:rsidRDefault="00A60624" w:rsidP="00A60624">
            <w:pPr>
              <w:pStyle w:val="TableParagraph"/>
              <w:ind w:left="113" w:right="347"/>
              <w:rPr>
                <w:sz w:val="18"/>
                <w:szCs w:val="18"/>
              </w:rPr>
            </w:pPr>
            <w:r w:rsidRPr="00835472">
              <w:rPr>
                <w:sz w:val="18"/>
                <w:szCs w:val="18"/>
              </w:rPr>
              <w:t>Совершение сделки по покупке или продаже валютного инструмента:</w:t>
            </w:r>
          </w:p>
          <w:p w14:paraId="34100E9D" w14:textId="56BF8826" w:rsidR="00A60624" w:rsidRDefault="00A60624" w:rsidP="00A60624">
            <w:pPr>
              <w:pStyle w:val="TableParagraph"/>
              <w:ind w:left="113" w:right="347"/>
              <w:rPr>
                <w:sz w:val="18"/>
                <w:szCs w:val="18"/>
              </w:rPr>
            </w:pPr>
            <w:r w:rsidRPr="00835472">
              <w:rPr>
                <w:bCs/>
                <w:sz w:val="18"/>
                <w:szCs w:val="18"/>
              </w:rPr>
              <w:t xml:space="preserve">  </w:t>
            </w:r>
            <w:r w:rsidRPr="00835472">
              <w:rPr>
                <w:sz w:val="18"/>
                <w:szCs w:val="18"/>
              </w:rPr>
              <w:t>Китайский юань (CNY)</w:t>
            </w:r>
          </w:p>
        </w:tc>
        <w:tc>
          <w:tcPr>
            <w:tcW w:w="4683" w:type="dxa"/>
          </w:tcPr>
          <w:p w14:paraId="670D7A52" w14:textId="4202A1EB" w:rsidR="00A60624" w:rsidRPr="0038191F" w:rsidRDefault="00A60624" w:rsidP="00A60624">
            <w:pPr>
              <w:pStyle w:val="TableParagraph"/>
              <w:ind w:left="186"/>
              <w:rPr>
                <w:bCs/>
                <w:sz w:val="18"/>
                <w:szCs w:val="18"/>
              </w:rPr>
            </w:pPr>
            <w:r w:rsidRPr="0029613C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</w:t>
            </w:r>
            <w:r w:rsidRPr="0029613C">
              <w:rPr>
                <w:bCs/>
                <w:sz w:val="18"/>
                <w:szCs w:val="18"/>
              </w:rPr>
              <w:t>% от суммы сделки в рублях по курсу совершения сделки, если объем совершенных сделок за календарный месяц составит не менее 60 миллионов рублей. *</w:t>
            </w:r>
            <w:r>
              <w:rPr>
                <w:bCs/>
                <w:sz w:val="18"/>
                <w:szCs w:val="18"/>
              </w:rPr>
              <w:t>*</w:t>
            </w:r>
          </w:p>
        </w:tc>
      </w:tr>
    </w:tbl>
    <w:p w14:paraId="6FFE0C6B" w14:textId="77777777" w:rsidR="00470089" w:rsidRPr="0029613C" w:rsidRDefault="00470089" w:rsidP="0040658F">
      <w:pPr>
        <w:pStyle w:val="a7"/>
        <w:numPr>
          <w:ilvl w:val="0"/>
          <w:numId w:val="1"/>
        </w:numPr>
        <w:tabs>
          <w:tab w:val="left" w:pos="850"/>
        </w:tabs>
        <w:spacing w:before="107"/>
        <w:jc w:val="left"/>
        <w:rPr>
          <w:b/>
          <w:sz w:val="18"/>
          <w:szCs w:val="18"/>
        </w:rPr>
      </w:pPr>
      <w:r w:rsidRPr="0029613C">
        <w:rPr>
          <w:b/>
          <w:sz w:val="18"/>
          <w:szCs w:val="18"/>
        </w:rPr>
        <w:t>Неторговые</w:t>
      </w:r>
      <w:r w:rsidRPr="0029613C">
        <w:rPr>
          <w:b/>
          <w:spacing w:val="-6"/>
          <w:sz w:val="18"/>
          <w:szCs w:val="18"/>
        </w:rPr>
        <w:t xml:space="preserve"> </w:t>
      </w:r>
      <w:r w:rsidRPr="0029613C">
        <w:rPr>
          <w:b/>
          <w:sz w:val="18"/>
          <w:szCs w:val="18"/>
        </w:rPr>
        <w:t>операции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4668"/>
      </w:tblGrid>
      <w:tr w:rsidR="00470089" w:rsidRPr="0029613C" w14:paraId="237B86D5" w14:textId="77777777" w:rsidTr="00534E06">
        <w:trPr>
          <w:trHeight w:val="250"/>
        </w:trPr>
        <w:tc>
          <w:tcPr>
            <w:tcW w:w="6091" w:type="dxa"/>
            <w:shd w:val="clear" w:color="auto" w:fill="BFBFBF"/>
          </w:tcPr>
          <w:p w14:paraId="002F5EB5" w14:textId="77777777" w:rsidR="00470089" w:rsidRPr="0029613C" w:rsidRDefault="00470089" w:rsidP="00E83BAF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668" w:type="dxa"/>
            <w:shd w:val="clear" w:color="auto" w:fill="BFBFBF"/>
          </w:tcPr>
          <w:p w14:paraId="345106B8" w14:textId="77777777" w:rsidR="00470089" w:rsidRPr="0029613C" w:rsidRDefault="00470089" w:rsidP="00E83BAF">
            <w:pPr>
              <w:pStyle w:val="TableParagraph"/>
              <w:spacing w:line="174" w:lineRule="exact"/>
              <w:ind w:left="889"/>
              <w:rPr>
                <w:b/>
                <w:sz w:val="18"/>
                <w:szCs w:val="18"/>
              </w:rPr>
            </w:pPr>
            <w:r w:rsidRPr="0029613C">
              <w:rPr>
                <w:b/>
                <w:sz w:val="18"/>
                <w:szCs w:val="18"/>
              </w:rPr>
              <w:t>Ставка</w:t>
            </w:r>
            <w:r w:rsidRPr="0029613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комиссионного</w:t>
            </w:r>
            <w:r w:rsidRPr="0029613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29613C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70089" w:rsidRPr="0029613C" w14:paraId="157D5E4C" w14:textId="77777777" w:rsidTr="00534E06">
        <w:trPr>
          <w:trHeight w:val="369"/>
        </w:trPr>
        <w:tc>
          <w:tcPr>
            <w:tcW w:w="6091" w:type="dxa"/>
          </w:tcPr>
          <w:p w14:paraId="54F04DE7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Открытие инвестиционного (клиентского) счета</w:t>
            </w:r>
          </w:p>
        </w:tc>
        <w:tc>
          <w:tcPr>
            <w:tcW w:w="4668" w:type="dxa"/>
          </w:tcPr>
          <w:p w14:paraId="21E97D6C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45B59871" w14:textId="77777777" w:rsidTr="00534E06">
        <w:trPr>
          <w:trHeight w:val="277"/>
        </w:trPr>
        <w:tc>
          <w:tcPr>
            <w:tcW w:w="6091" w:type="dxa"/>
          </w:tcPr>
          <w:p w14:paraId="059736B8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денежный средств на инвестиционный счет</w:t>
            </w:r>
          </w:p>
        </w:tc>
        <w:tc>
          <w:tcPr>
            <w:tcW w:w="4668" w:type="dxa"/>
          </w:tcPr>
          <w:p w14:paraId="151AF1A9" w14:textId="77777777" w:rsidR="00470089" w:rsidRPr="0029613C" w:rsidRDefault="00470089" w:rsidP="00E83BAF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FC41243" w14:textId="77777777" w:rsidTr="00534E06">
        <w:trPr>
          <w:trHeight w:val="507"/>
        </w:trPr>
        <w:tc>
          <w:tcPr>
            <w:tcW w:w="6091" w:type="dxa"/>
          </w:tcPr>
          <w:p w14:paraId="14B9854C" w14:textId="0C50D22E" w:rsidR="00470089" w:rsidRPr="0029613C" w:rsidRDefault="00470089" w:rsidP="00534E06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счета (в том</w:t>
            </w:r>
            <w:r w:rsidR="00534E06">
              <w:rPr>
                <w:sz w:val="18"/>
                <w:szCs w:val="18"/>
              </w:rPr>
              <w:t xml:space="preserve"> </w:t>
            </w:r>
            <w:r w:rsidRPr="0029613C">
              <w:rPr>
                <w:sz w:val="18"/>
                <w:szCs w:val="18"/>
              </w:rPr>
              <w:t>числе вывод средств по реквизитам), в рублях</w:t>
            </w:r>
          </w:p>
        </w:tc>
        <w:tc>
          <w:tcPr>
            <w:tcW w:w="4668" w:type="dxa"/>
          </w:tcPr>
          <w:p w14:paraId="2C3B7353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5D807285" w14:textId="77777777" w:rsidTr="00534E06">
        <w:trPr>
          <w:trHeight w:val="287"/>
        </w:trPr>
        <w:tc>
          <w:tcPr>
            <w:tcW w:w="10759" w:type="dxa"/>
            <w:gridSpan w:val="2"/>
          </w:tcPr>
          <w:p w14:paraId="1FFD8FC0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Комиссия за перевод средств в иностранной валюте:</w:t>
            </w:r>
          </w:p>
        </w:tc>
      </w:tr>
      <w:tr w:rsidR="00470089" w:rsidRPr="0029613C" w14:paraId="7F14F9C3" w14:textId="77777777" w:rsidTr="00534E06">
        <w:trPr>
          <w:trHeight w:val="507"/>
        </w:trPr>
        <w:tc>
          <w:tcPr>
            <w:tcW w:w="6091" w:type="dxa"/>
          </w:tcPr>
          <w:p w14:paraId="23B633E1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АО «Райффайзенбанк», а также </w:t>
            </w:r>
          </w:p>
        </w:tc>
        <w:tc>
          <w:tcPr>
            <w:tcW w:w="4668" w:type="dxa"/>
          </w:tcPr>
          <w:p w14:paraId="1FF1173B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Бесплатно</w:t>
            </w:r>
          </w:p>
        </w:tc>
      </w:tr>
      <w:tr w:rsidR="00470089" w:rsidRPr="0029613C" w14:paraId="7A40A6C0" w14:textId="77777777" w:rsidTr="00534E06">
        <w:trPr>
          <w:trHeight w:val="507"/>
        </w:trPr>
        <w:tc>
          <w:tcPr>
            <w:tcW w:w="6091" w:type="dxa"/>
          </w:tcPr>
          <w:p w14:paraId="62BEAB0B" w14:textId="7A0A7BD9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в иностранной валюте на счета клиентов, открытых в кредитных организациях (кроме АО «Райффайзенбанк</w:t>
            </w:r>
            <w:r w:rsidR="00534E06" w:rsidRPr="0029613C">
              <w:rPr>
                <w:sz w:val="18"/>
                <w:szCs w:val="18"/>
              </w:rPr>
              <w:t xml:space="preserve">») </w:t>
            </w:r>
            <w:r w:rsidR="00534E06">
              <w:rPr>
                <w:sz w:val="18"/>
                <w:szCs w:val="18"/>
              </w:rPr>
              <w:t>**</w:t>
            </w:r>
            <w:r w:rsidR="00042810">
              <w:rPr>
                <w:sz w:val="18"/>
                <w:szCs w:val="18"/>
              </w:rPr>
              <w:t>*</w:t>
            </w:r>
          </w:p>
        </w:tc>
        <w:tc>
          <w:tcPr>
            <w:tcW w:w="4668" w:type="dxa"/>
          </w:tcPr>
          <w:p w14:paraId="47B4B2EA" w14:textId="51BC7391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Комиссия за перевод 0.20 % от суммы, мин. 5 500 рублей, макс. 12 </w:t>
            </w:r>
            <w:r w:rsidR="00534E06">
              <w:rPr>
                <w:sz w:val="18"/>
                <w:szCs w:val="18"/>
              </w:rPr>
              <w:t>5</w:t>
            </w:r>
            <w:r w:rsidRPr="0029613C">
              <w:rPr>
                <w:sz w:val="18"/>
                <w:szCs w:val="18"/>
              </w:rPr>
              <w:t>00 рублей</w:t>
            </w:r>
          </w:p>
        </w:tc>
      </w:tr>
      <w:tr w:rsidR="00470089" w:rsidRPr="0029613C" w14:paraId="1CD66C2C" w14:textId="77777777" w:rsidTr="00534E06">
        <w:trPr>
          <w:trHeight w:val="507"/>
        </w:trPr>
        <w:tc>
          <w:tcPr>
            <w:tcW w:w="6091" w:type="dxa"/>
          </w:tcPr>
          <w:p w14:paraId="1D4A1B99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Зачисление денежных средств на инвестиционный счет физического лица с расчетного счета индивидуального предпринимателя</w:t>
            </w:r>
          </w:p>
        </w:tc>
        <w:tc>
          <w:tcPr>
            <w:tcW w:w="4668" w:type="dxa"/>
          </w:tcPr>
          <w:p w14:paraId="3F117C32" w14:textId="77777777" w:rsidR="00470089" w:rsidRPr="0029613C" w:rsidRDefault="00470089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1.5 % (от суммы зачисления)</w:t>
            </w:r>
          </w:p>
        </w:tc>
      </w:tr>
      <w:tr w:rsidR="00534E06" w:rsidRPr="0029613C" w14:paraId="203BF0EE" w14:textId="77777777" w:rsidTr="00534E06">
        <w:trPr>
          <w:trHeight w:val="507"/>
        </w:trPr>
        <w:tc>
          <w:tcPr>
            <w:tcW w:w="6091" w:type="dxa"/>
          </w:tcPr>
          <w:p w14:paraId="765CFD3F" w14:textId="3C2A64E2" w:rsidR="00534E06" w:rsidRPr="00534E06" w:rsidRDefault="00534E06" w:rsidP="00534E06">
            <w:pPr>
              <w:pStyle w:val="TableParagraph"/>
              <w:ind w:left="110" w:right="347"/>
              <w:jc w:val="both"/>
              <w:rPr>
                <w:sz w:val="18"/>
                <w:szCs w:val="18"/>
                <w:lang w:eastAsia="ru-RU"/>
              </w:rPr>
            </w:pPr>
            <w:r w:rsidRPr="00534E06">
              <w:rPr>
                <w:sz w:val="18"/>
                <w:szCs w:val="18"/>
                <w:lang w:eastAsia="ru-RU"/>
              </w:rPr>
              <w:t xml:space="preserve">Зачисление денежных средств, поступивших по Системе быстрых </w:t>
            </w:r>
            <w:r>
              <w:rPr>
                <w:sz w:val="18"/>
                <w:szCs w:val="18"/>
                <w:lang w:eastAsia="ru-RU"/>
              </w:rPr>
              <w:t xml:space="preserve">   </w:t>
            </w:r>
            <w:r w:rsidRPr="00534E06">
              <w:rPr>
                <w:sz w:val="18"/>
                <w:szCs w:val="18"/>
                <w:lang w:eastAsia="ru-RU"/>
              </w:rPr>
              <w:t>платежей</w:t>
            </w:r>
          </w:p>
        </w:tc>
        <w:tc>
          <w:tcPr>
            <w:tcW w:w="4668" w:type="dxa"/>
          </w:tcPr>
          <w:p w14:paraId="01A5D271" w14:textId="3E0733E1" w:rsidR="00534E06" w:rsidRPr="00534E06" w:rsidRDefault="00534E06" w:rsidP="00534E06">
            <w:pPr>
              <w:pStyle w:val="HTML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34E06">
              <w:rPr>
                <w:rFonts w:ascii="Times New Roman" w:hAnsi="Times New Roman" w:cs="Times New Roman"/>
              </w:rPr>
              <w:t>0,4% от суммы зачисления, 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06">
              <w:rPr>
                <w:rFonts w:ascii="Times New Roman" w:hAnsi="Times New Roman" w:cs="Times New Roman"/>
              </w:rPr>
              <w:t>не более чем 1500</w:t>
            </w:r>
          </w:p>
          <w:p w14:paraId="686C5D16" w14:textId="77777777" w:rsidR="00534E06" w:rsidRPr="0029613C" w:rsidRDefault="00534E06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</w:p>
        </w:tc>
      </w:tr>
      <w:tr w:rsidR="00470089" w:rsidRPr="0029613C" w14:paraId="58B40DBC" w14:textId="77777777" w:rsidTr="00534E06">
        <w:trPr>
          <w:trHeight w:val="507"/>
        </w:trPr>
        <w:tc>
          <w:tcPr>
            <w:tcW w:w="6091" w:type="dxa"/>
          </w:tcPr>
          <w:p w14:paraId="69009DF0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Перевод денежных средств с инвестиционного (клиентского)</w:t>
            </w:r>
          </w:p>
          <w:p w14:paraId="57B7E4BD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счета клиента на счета третьих лиц по поручению клиента</w:t>
            </w:r>
          </w:p>
        </w:tc>
        <w:tc>
          <w:tcPr>
            <w:tcW w:w="4668" w:type="dxa"/>
          </w:tcPr>
          <w:p w14:paraId="44CF1DB9" w14:textId="77777777" w:rsidR="00470089" w:rsidRPr="0029613C" w:rsidRDefault="00470089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10 % (от суммы списания)</w:t>
            </w:r>
          </w:p>
        </w:tc>
      </w:tr>
      <w:tr w:rsidR="009B5002" w:rsidRPr="0029613C" w14:paraId="38275904" w14:textId="77777777" w:rsidTr="00534E06">
        <w:trPr>
          <w:trHeight w:val="507"/>
        </w:trPr>
        <w:tc>
          <w:tcPr>
            <w:tcW w:w="6091" w:type="dxa"/>
          </w:tcPr>
          <w:p w14:paraId="0E7FC2BC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Pr="0029613C">
              <w:rPr>
                <w:sz w:val="18"/>
                <w:szCs w:val="18"/>
              </w:rPr>
              <w:t xml:space="preserve"> денежных средств </w:t>
            </w:r>
            <w:r>
              <w:rPr>
                <w:sz w:val="18"/>
                <w:szCs w:val="18"/>
              </w:rPr>
              <w:t>на</w:t>
            </w:r>
            <w:r w:rsidRPr="0029613C">
              <w:rPr>
                <w:sz w:val="18"/>
                <w:szCs w:val="18"/>
              </w:rPr>
              <w:t xml:space="preserve"> инвестиционн</w:t>
            </w:r>
            <w:r>
              <w:rPr>
                <w:sz w:val="18"/>
                <w:szCs w:val="18"/>
              </w:rPr>
              <w:t>ый</w:t>
            </w:r>
            <w:r w:rsidRPr="0029613C">
              <w:rPr>
                <w:sz w:val="18"/>
                <w:szCs w:val="18"/>
              </w:rPr>
              <w:t xml:space="preserve"> (клиентск</w:t>
            </w:r>
            <w:r>
              <w:rPr>
                <w:sz w:val="18"/>
                <w:szCs w:val="18"/>
              </w:rPr>
              <w:t>ий</w:t>
            </w:r>
            <w:r w:rsidRPr="0029613C">
              <w:rPr>
                <w:sz w:val="18"/>
                <w:szCs w:val="18"/>
              </w:rPr>
              <w:t>)</w:t>
            </w:r>
          </w:p>
          <w:p w14:paraId="565E6D2E" w14:textId="77777777" w:rsidR="009B5002" w:rsidRPr="0029613C" w:rsidRDefault="009B5002" w:rsidP="009B5002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счет клиента </w:t>
            </w:r>
            <w:r>
              <w:rPr>
                <w:sz w:val="18"/>
                <w:szCs w:val="18"/>
              </w:rPr>
              <w:t>со</w:t>
            </w:r>
            <w:r w:rsidRPr="0029613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ов</w:t>
            </w:r>
            <w:r w:rsidRPr="0029613C">
              <w:rPr>
                <w:sz w:val="18"/>
                <w:szCs w:val="18"/>
              </w:rPr>
              <w:t xml:space="preserve"> третьих лиц </w:t>
            </w:r>
          </w:p>
        </w:tc>
        <w:tc>
          <w:tcPr>
            <w:tcW w:w="4668" w:type="dxa"/>
          </w:tcPr>
          <w:p w14:paraId="7F8F511A" w14:textId="4D97DA11" w:rsidR="009B5002" w:rsidRPr="0029613C" w:rsidRDefault="009B5002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 xml:space="preserve">10 % (от суммы </w:t>
            </w:r>
            <w:r w:rsidR="003D749C">
              <w:rPr>
                <w:sz w:val="18"/>
                <w:szCs w:val="18"/>
              </w:rPr>
              <w:t>зачисления</w:t>
            </w:r>
            <w:r w:rsidRPr="0029613C">
              <w:rPr>
                <w:sz w:val="18"/>
                <w:szCs w:val="18"/>
              </w:rPr>
              <w:t>)</w:t>
            </w:r>
          </w:p>
        </w:tc>
      </w:tr>
      <w:tr w:rsidR="00470089" w:rsidRPr="0029613C" w14:paraId="26AC2A14" w14:textId="77777777" w:rsidTr="00534E06">
        <w:trPr>
          <w:trHeight w:val="239"/>
        </w:trPr>
        <w:tc>
          <w:tcPr>
            <w:tcW w:w="6091" w:type="dxa"/>
          </w:tcPr>
          <w:p w14:paraId="588ED0FC" w14:textId="77777777" w:rsidR="00470089" w:rsidRPr="0029613C" w:rsidRDefault="00470089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Голосовое поручение</w:t>
            </w:r>
          </w:p>
        </w:tc>
        <w:tc>
          <w:tcPr>
            <w:tcW w:w="4668" w:type="dxa"/>
          </w:tcPr>
          <w:p w14:paraId="79F427EA" w14:textId="77777777" w:rsidR="00470089" w:rsidRPr="0029613C" w:rsidRDefault="00470089" w:rsidP="00E83BAF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29613C">
              <w:rPr>
                <w:sz w:val="18"/>
                <w:szCs w:val="18"/>
              </w:rPr>
              <w:t>200 руб.</w:t>
            </w:r>
          </w:p>
        </w:tc>
      </w:tr>
    </w:tbl>
    <w:p w14:paraId="35D714A9" w14:textId="77777777" w:rsidR="00470089" w:rsidRPr="0029613C" w:rsidRDefault="00470089" w:rsidP="00970BFA">
      <w:pPr>
        <w:tabs>
          <w:tab w:val="left" w:pos="5444"/>
        </w:tabs>
        <w:spacing w:before="92"/>
        <w:ind w:left="150"/>
        <w:rPr>
          <w:b/>
          <w:sz w:val="19"/>
        </w:rPr>
      </w:pPr>
      <w:r w:rsidRPr="0029613C">
        <w:rPr>
          <w:b/>
          <w:sz w:val="19"/>
        </w:rPr>
        <w:t>Брокер:</w:t>
      </w:r>
      <w:r w:rsidRPr="0029613C">
        <w:rPr>
          <w:b/>
          <w:sz w:val="19"/>
        </w:rPr>
        <w:tab/>
        <w:t>Клиент:</w:t>
      </w:r>
    </w:p>
    <w:p w14:paraId="1F39317A" w14:textId="1B8372D0" w:rsidR="00470089" w:rsidRPr="00534E06" w:rsidRDefault="00470089" w:rsidP="00534E06">
      <w:pPr>
        <w:tabs>
          <w:tab w:val="left" w:pos="5444"/>
        </w:tabs>
        <w:spacing w:before="120"/>
        <w:ind w:left="195"/>
        <w:rPr>
          <w:b/>
          <w:sz w:val="19"/>
        </w:rPr>
      </w:pPr>
      <w:r w:rsidRPr="0029613C">
        <w:rPr>
          <w:b/>
          <w:sz w:val="19"/>
        </w:rPr>
        <w:t>Генеральный</w:t>
      </w:r>
      <w:r w:rsidRPr="0029613C">
        <w:rPr>
          <w:b/>
          <w:spacing w:val="-11"/>
          <w:sz w:val="19"/>
        </w:rPr>
        <w:t xml:space="preserve"> </w:t>
      </w:r>
      <w:r w:rsidRPr="0029613C">
        <w:rPr>
          <w:b/>
          <w:sz w:val="19"/>
        </w:rPr>
        <w:t>директор</w:t>
      </w:r>
      <w:r w:rsidRPr="0029613C">
        <w:rPr>
          <w:b/>
          <w:sz w:val="19"/>
        </w:rPr>
        <w:tab/>
      </w:r>
    </w:p>
    <w:p w14:paraId="702BE9B0" w14:textId="77777777" w:rsidR="00470089" w:rsidRPr="0029613C" w:rsidRDefault="00470089" w:rsidP="00970BFA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/А.</w:t>
      </w:r>
      <w:r w:rsidRPr="0029613C">
        <w:rPr>
          <w:spacing w:val="-4"/>
          <w:sz w:val="19"/>
        </w:rPr>
        <w:t xml:space="preserve"> </w:t>
      </w:r>
      <w:r w:rsidRPr="0029613C">
        <w:rPr>
          <w:sz w:val="19"/>
        </w:rPr>
        <w:t>В.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Мамаев/</w:t>
      </w:r>
      <w:r w:rsidRPr="0029613C">
        <w:rPr>
          <w:sz w:val="19"/>
        </w:rPr>
        <w:tab/>
      </w:r>
      <w:r w:rsidRPr="0029613C">
        <w:rPr>
          <w:sz w:val="19"/>
          <w:u w:val="thick"/>
        </w:rPr>
        <w:t xml:space="preserve"> </w:t>
      </w:r>
      <w:r w:rsidRPr="0029613C">
        <w:rPr>
          <w:sz w:val="19"/>
          <w:u w:val="thick"/>
        </w:rPr>
        <w:tab/>
        <w:t>/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/</w:t>
      </w:r>
    </w:p>
    <w:p w14:paraId="5FB0F301" w14:textId="77777777" w:rsidR="00470089" w:rsidRPr="0029613C" w:rsidRDefault="00470089" w:rsidP="00970BFA">
      <w:pPr>
        <w:pStyle w:val="a3"/>
      </w:pPr>
    </w:p>
    <w:p w14:paraId="22676720" w14:textId="77777777" w:rsidR="00470089" w:rsidRPr="0029613C" w:rsidRDefault="00470089" w:rsidP="00970BFA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 w:rsidRPr="0029613C">
        <w:rPr>
          <w:sz w:val="19"/>
        </w:rPr>
        <w:t>Дата</w:t>
      </w:r>
      <w:r w:rsidRPr="0029613C">
        <w:rPr>
          <w:spacing w:val="-3"/>
          <w:sz w:val="19"/>
        </w:rPr>
        <w:t xml:space="preserve"> </w:t>
      </w:r>
      <w:r w:rsidRPr="0029613C">
        <w:rPr>
          <w:sz w:val="19"/>
        </w:rPr>
        <w:t>подписания</w:t>
      </w:r>
      <w:r w:rsidRPr="0029613C">
        <w:rPr>
          <w:spacing w:val="-2"/>
          <w:sz w:val="19"/>
        </w:rPr>
        <w:t xml:space="preserve"> </w:t>
      </w:r>
      <w:r w:rsidRPr="0029613C">
        <w:rPr>
          <w:sz w:val="19"/>
        </w:rPr>
        <w:t>«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»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_20</w:t>
      </w:r>
      <w:r w:rsidRPr="0029613C">
        <w:rPr>
          <w:sz w:val="19"/>
          <w:u w:val="thick"/>
        </w:rPr>
        <w:tab/>
      </w:r>
      <w:r w:rsidRPr="0029613C">
        <w:rPr>
          <w:sz w:val="19"/>
        </w:rPr>
        <w:t>г.</w:t>
      </w:r>
    </w:p>
    <w:p w14:paraId="73EBF078" w14:textId="77777777" w:rsidR="00470089" w:rsidRPr="0029613C" w:rsidRDefault="00470089">
      <w:pPr>
        <w:pBdr>
          <w:bottom w:val="single" w:sz="12" w:space="1" w:color="auto"/>
        </w:pBd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3D750E20" w14:textId="77777777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 xml:space="preserve">*   при совершении сделок в течение месяца применяется ставка комиссионного вознаграждения из расчета 1 % от суммы сделки. При достижении объема сделок 60 миллионов рублей и более, по итогу месяца осуществляется перерасчет комиссионного вознаграждения из расчета 0,5 % и возврат клиенту излишне удержанной суммы. </w:t>
      </w:r>
    </w:p>
    <w:p w14:paraId="53860D3F" w14:textId="4776533D" w:rsidR="00042810" w:rsidRDefault="00A60624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**</w:t>
      </w:r>
      <w:r w:rsidR="00042810" w:rsidRPr="0029613C">
        <w:rPr>
          <w:bCs/>
          <w:sz w:val="18"/>
          <w:szCs w:val="18"/>
        </w:rPr>
        <w:t xml:space="preserve">при совершении сделок в течение месяца применяется ставка комиссионного вознаграждения из расчета </w:t>
      </w:r>
      <w:r w:rsidR="00042810">
        <w:rPr>
          <w:bCs/>
          <w:sz w:val="18"/>
          <w:szCs w:val="18"/>
        </w:rPr>
        <w:t>0,2</w:t>
      </w:r>
      <w:r w:rsidR="0083493D">
        <w:rPr>
          <w:bCs/>
          <w:sz w:val="18"/>
          <w:szCs w:val="18"/>
        </w:rPr>
        <w:t>5</w:t>
      </w:r>
      <w:r w:rsidR="00042810" w:rsidRPr="0029613C">
        <w:rPr>
          <w:bCs/>
          <w:sz w:val="18"/>
          <w:szCs w:val="18"/>
        </w:rPr>
        <w:t xml:space="preserve"> % от суммы сделки. При достижении объема сделок 60 миллионов рублей и более, по итогу месяца осуществляется перерасчет комиссионного вознаграждения из расчета 0,</w:t>
      </w:r>
      <w:r w:rsidR="0089156D">
        <w:rPr>
          <w:bCs/>
          <w:sz w:val="18"/>
          <w:szCs w:val="18"/>
        </w:rPr>
        <w:t>05</w:t>
      </w:r>
      <w:r w:rsidR="00042810" w:rsidRPr="0029613C">
        <w:rPr>
          <w:bCs/>
          <w:sz w:val="18"/>
          <w:szCs w:val="18"/>
        </w:rPr>
        <w:t xml:space="preserve"> % и возврат клиенту излишне удержанной суммы.</w:t>
      </w:r>
    </w:p>
    <w:p w14:paraId="4EABB612" w14:textId="1FF9F704" w:rsidR="00470089" w:rsidRPr="0029613C" w:rsidRDefault="00470089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9613C">
        <w:rPr>
          <w:bCs/>
          <w:sz w:val="18"/>
          <w:szCs w:val="18"/>
        </w:rPr>
        <w:t>*</w:t>
      </w:r>
      <w:r w:rsidR="00661BA3" w:rsidRPr="0029613C">
        <w:rPr>
          <w:bCs/>
          <w:sz w:val="18"/>
          <w:szCs w:val="18"/>
        </w:rPr>
        <w:t>*</w:t>
      </w:r>
      <w:r w:rsidR="00042810">
        <w:rPr>
          <w:bCs/>
          <w:sz w:val="18"/>
          <w:szCs w:val="18"/>
        </w:rPr>
        <w:t>*</w:t>
      </w:r>
      <w:r w:rsidR="00661BA3" w:rsidRPr="0029613C">
        <w:rPr>
          <w:bCs/>
          <w:sz w:val="18"/>
          <w:szCs w:val="18"/>
        </w:rPr>
        <w:t xml:space="preserve"> действует</w:t>
      </w:r>
      <w:r w:rsidRPr="0029613C">
        <w:rPr>
          <w:bCs/>
          <w:sz w:val="18"/>
          <w:szCs w:val="18"/>
        </w:rPr>
        <w:t xml:space="preserve"> для клиентов, заключивших договор после введения в действие указанных тарифов </w:t>
      </w:r>
    </w:p>
    <w:sectPr w:rsidR="00470089" w:rsidRPr="0029613C" w:rsidSect="00FB0E78">
      <w:type w:val="continuous"/>
      <w:pgSz w:w="11906" w:h="16838" w:code="9"/>
      <w:pgMar w:top="360" w:right="32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14E9" w14:textId="77777777" w:rsidR="00470089" w:rsidRDefault="00470089" w:rsidP="00704E82">
      <w:r>
        <w:separator/>
      </w:r>
    </w:p>
  </w:endnote>
  <w:endnote w:type="continuationSeparator" w:id="0">
    <w:p w14:paraId="7AF7A4B3" w14:textId="77777777" w:rsidR="00470089" w:rsidRDefault="00470089" w:rsidP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9F37" w14:textId="77777777" w:rsidR="00470089" w:rsidRDefault="00470089" w:rsidP="00704E82">
      <w:r>
        <w:separator/>
      </w:r>
    </w:p>
  </w:footnote>
  <w:footnote w:type="continuationSeparator" w:id="0">
    <w:p w14:paraId="339B4E54" w14:textId="77777777" w:rsidR="00470089" w:rsidRDefault="00470089" w:rsidP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B7C2BBD"/>
    <w:multiLevelType w:val="hybridMultilevel"/>
    <w:tmpl w:val="7AA213EE"/>
    <w:lvl w:ilvl="0" w:tplc="9564A1F4">
      <w:start w:val="200"/>
      <w:numFmt w:val="bullet"/>
      <w:lvlText w:val=""/>
      <w:lvlJc w:val="left"/>
      <w:pPr>
        <w:ind w:left="4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1EAB2B21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 w15:restartNumberingAfterBreak="0">
    <w:nsid w:val="20A51D23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4" w15:restartNumberingAfterBreak="0">
    <w:nsid w:val="75284765"/>
    <w:multiLevelType w:val="hybridMultilevel"/>
    <w:tmpl w:val="70529B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999516">
    <w:abstractNumId w:val="0"/>
  </w:num>
  <w:num w:numId="2" w16cid:durableId="1235051373">
    <w:abstractNumId w:val="3"/>
  </w:num>
  <w:num w:numId="3" w16cid:durableId="970553806">
    <w:abstractNumId w:val="2"/>
  </w:num>
  <w:num w:numId="4" w16cid:durableId="624430494">
    <w:abstractNumId w:val="1"/>
  </w:num>
  <w:num w:numId="5" w16cid:durableId="164634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7"/>
    <w:rsid w:val="00042810"/>
    <w:rsid w:val="000A4541"/>
    <w:rsid w:val="000A5838"/>
    <w:rsid w:val="000C62B6"/>
    <w:rsid w:val="00103B7D"/>
    <w:rsid w:val="00111377"/>
    <w:rsid w:val="0012771D"/>
    <w:rsid w:val="00145402"/>
    <w:rsid w:val="0015650B"/>
    <w:rsid w:val="00183BEE"/>
    <w:rsid w:val="001875BE"/>
    <w:rsid w:val="001A7E7B"/>
    <w:rsid w:val="001B4BF0"/>
    <w:rsid w:val="001E1928"/>
    <w:rsid w:val="0020029B"/>
    <w:rsid w:val="002074DE"/>
    <w:rsid w:val="00266129"/>
    <w:rsid w:val="0029613C"/>
    <w:rsid w:val="002B40A5"/>
    <w:rsid w:val="002B62B4"/>
    <w:rsid w:val="003202F9"/>
    <w:rsid w:val="003429F7"/>
    <w:rsid w:val="0038191F"/>
    <w:rsid w:val="003D749C"/>
    <w:rsid w:val="003E737D"/>
    <w:rsid w:val="0040658F"/>
    <w:rsid w:val="00414FFD"/>
    <w:rsid w:val="00454F68"/>
    <w:rsid w:val="00470089"/>
    <w:rsid w:val="0048371F"/>
    <w:rsid w:val="004911F4"/>
    <w:rsid w:val="004E2958"/>
    <w:rsid w:val="004E68AB"/>
    <w:rsid w:val="004F151B"/>
    <w:rsid w:val="005300DF"/>
    <w:rsid w:val="005312E6"/>
    <w:rsid w:val="00534E06"/>
    <w:rsid w:val="00561C29"/>
    <w:rsid w:val="005743EC"/>
    <w:rsid w:val="00603E22"/>
    <w:rsid w:val="0060444B"/>
    <w:rsid w:val="006239F1"/>
    <w:rsid w:val="00625923"/>
    <w:rsid w:val="006551E7"/>
    <w:rsid w:val="00661BA3"/>
    <w:rsid w:val="006A7DA9"/>
    <w:rsid w:val="00700D7B"/>
    <w:rsid w:val="00701D45"/>
    <w:rsid w:val="007041E6"/>
    <w:rsid w:val="00704E82"/>
    <w:rsid w:val="00723648"/>
    <w:rsid w:val="00750F0B"/>
    <w:rsid w:val="00792F6D"/>
    <w:rsid w:val="007E1511"/>
    <w:rsid w:val="00804C37"/>
    <w:rsid w:val="00820A4B"/>
    <w:rsid w:val="0083493D"/>
    <w:rsid w:val="00842AA6"/>
    <w:rsid w:val="00873C62"/>
    <w:rsid w:val="0089144E"/>
    <w:rsid w:val="0089156D"/>
    <w:rsid w:val="008B1F9F"/>
    <w:rsid w:val="009046E8"/>
    <w:rsid w:val="009074E7"/>
    <w:rsid w:val="00954913"/>
    <w:rsid w:val="00970BFA"/>
    <w:rsid w:val="00976029"/>
    <w:rsid w:val="009B5002"/>
    <w:rsid w:val="009C2751"/>
    <w:rsid w:val="009E3ED1"/>
    <w:rsid w:val="00A27C78"/>
    <w:rsid w:val="00A579D9"/>
    <w:rsid w:val="00A60624"/>
    <w:rsid w:val="00A70C0D"/>
    <w:rsid w:val="00A7703E"/>
    <w:rsid w:val="00AE59A9"/>
    <w:rsid w:val="00B10EB5"/>
    <w:rsid w:val="00B42123"/>
    <w:rsid w:val="00B42597"/>
    <w:rsid w:val="00BC2EEE"/>
    <w:rsid w:val="00BC79A3"/>
    <w:rsid w:val="00BF4650"/>
    <w:rsid w:val="00C64244"/>
    <w:rsid w:val="00C70ADD"/>
    <w:rsid w:val="00C7750D"/>
    <w:rsid w:val="00C90F01"/>
    <w:rsid w:val="00CB7130"/>
    <w:rsid w:val="00CC2FB2"/>
    <w:rsid w:val="00CD6D82"/>
    <w:rsid w:val="00CE622E"/>
    <w:rsid w:val="00D22F3E"/>
    <w:rsid w:val="00D72132"/>
    <w:rsid w:val="00D84558"/>
    <w:rsid w:val="00DB3C51"/>
    <w:rsid w:val="00DB64C2"/>
    <w:rsid w:val="00DD1827"/>
    <w:rsid w:val="00E27698"/>
    <w:rsid w:val="00E83BAF"/>
    <w:rsid w:val="00E87E51"/>
    <w:rsid w:val="00E906DE"/>
    <w:rsid w:val="00EB6373"/>
    <w:rsid w:val="00EC5241"/>
    <w:rsid w:val="00F155AA"/>
    <w:rsid w:val="00F348B7"/>
    <w:rsid w:val="00F3508B"/>
    <w:rsid w:val="00F65FAE"/>
    <w:rsid w:val="00FB0E78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2DB98"/>
  <w15:docId w15:val="{7FD13E05-4C11-425B-8C98-69E9D79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46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F4650"/>
    <w:pPr>
      <w:ind w:left="850" w:hanging="36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713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BF4650"/>
    <w:pPr>
      <w:ind w:left="4285" w:right="2294" w:hanging="2145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CB7130"/>
    <w:rPr>
      <w:rFonts w:ascii="Cambria" w:hAnsi="Cambria" w:cs="Times New Roman"/>
      <w:b/>
      <w:kern w:val="28"/>
      <w:sz w:val="32"/>
      <w:lang w:eastAsia="en-US"/>
    </w:rPr>
  </w:style>
  <w:style w:type="paragraph" w:styleId="a7">
    <w:name w:val="List Paragraph"/>
    <w:basedOn w:val="a"/>
    <w:uiPriority w:val="99"/>
    <w:qFormat/>
    <w:rsid w:val="00BF4650"/>
    <w:pPr>
      <w:ind w:left="850" w:hanging="360"/>
      <w:jc w:val="both"/>
    </w:pPr>
  </w:style>
  <w:style w:type="paragraph" w:customStyle="1" w:styleId="TableParagraph">
    <w:name w:val="Table Paragraph"/>
    <w:basedOn w:val="a"/>
    <w:uiPriority w:val="99"/>
    <w:rsid w:val="00BF4650"/>
    <w:pPr>
      <w:ind w:left="109"/>
    </w:pPr>
  </w:style>
  <w:style w:type="paragraph" w:styleId="a8">
    <w:name w:val="header"/>
    <w:basedOn w:val="a"/>
    <w:link w:val="a9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04E82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704E82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04E82"/>
    <w:rPr>
      <w:rFonts w:ascii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rsid w:val="00CE622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E62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B7130"/>
    <w:rPr>
      <w:rFonts w:ascii="Times New Roman" w:hAnsi="Times New Roman" w:cs="Times New Roman"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E62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B7130"/>
    <w:rPr>
      <w:rFonts w:ascii="Times New Roman" w:hAnsi="Times New Roman" w:cs="Times New Roman"/>
      <w:b/>
      <w:sz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CE622E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B7130"/>
    <w:rPr>
      <w:rFonts w:ascii="Times New Roman" w:hAnsi="Times New Roman"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34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E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Тарифы-на-брокерское-обслуживание-для-физических-лиц-Приложение-6.б-к-Регламенту-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subject/>
  <dc:creator>Netuser</dc:creator>
  <cp:keywords/>
  <dc:description/>
  <cp:lastModifiedBy>Марина Суханова</cp:lastModifiedBy>
  <cp:revision>5</cp:revision>
  <cp:lastPrinted>2023-03-28T14:02:00Z</cp:lastPrinted>
  <dcterms:created xsi:type="dcterms:W3CDTF">2023-03-28T13:28:00Z</dcterms:created>
  <dcterms:modified xsi:type="dcterms:W3CDTF">2023-03-28T14:05:00Z</dcterms:modified>
</cp:coreProperties>
</file>