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212" w:rsidRDefault="00F04212" w:rsidP="00F04212">
      <w:pPr>
        <w:spacing w:before="100" w:beforeAutospacing="1" w:after="240" w:line="276" w:lineRule="auto"/>
        <w:jc w:val="center"/>
        <w:rPr>
          <w:rFonts w:eastAsia="Batang"/>
          <w:b/>
          <w:sz w:val="28"/>
          <w:szCs w:val="28"/>
        </w:rPr>
      </w:pPr>
    </w:p>
    <w:p w:rsidR="00F04212" w:rsidRDefault="00F04212" w:rsidP="00F04212">
      <w:pPr>
        <w:spacing w:before="100" w:beforeAutospacing="1" w:after="240" w:line="276" w:lineRule="auto"/>
        <w:jc w:val="center"/>
        <w:rPr>
          <w:rFonts w:eastAsia="Batang"/>
          <w:b/>
          <w:sz w:val="28"/>
          <w:szCs w:val="28"/>
        </w:rPr>
      </w:pPr>
    </w:p>
    <w:p w:rsidR="00F04212" w:rsidRDefault="00F04212" w:rsidP="00F04212">
      <w:pPr>
        <w:spacing w:before="100" w:beforeAutospacing="1" w:after="240" w:line="276" w:lineRule="auto"/>
        <w:jc w:val="center"/>
        <w:rPr>
          <w:rFonts w:eastAsia="Batang"/>
          <w:b/>
          <w:sz w:val="28"/>
          <w:szCs w:val="28"/>
        </w:rPr>
      </w:pPr>
    </w:p>
    <w:p w:rsidR="00F04212" w:rsidRDefault="00F04212" w:rsidP="00F04212">
      <w:pPr>
        <w:spacing w:before="100" w:beforeAutospacing="1" w:after="240" w:line="276" w:lineRule="auto"/>
        <w:jc w:val="center"/>
        <w:rPr>
          <w:rFonts w:eastAsia="Batang"/>
          <w:b/>
          <w:sz w:val="28"/>
          <w:szCs w:val="28"/>
        </w:rPr>
      </w:pPr>
    </w:p>
    <w:p w:rsidR="00F04212" w:rsidRDefault="00F04212" w:rsidP="00F04212">
      <w:pPr>
        <w:spacing w:before="100" w:beforeAutospacing="1" w:after="240" w:line="276" w:lineRule="auto"/>
        <w:jc w:val="center"/>
        <w:rPr>
          <w:rFonts w:eastAsia="Batang"/>
          <w:b/>
          <w:sz w:val="28"/>
          <w:szCs w:val="28"/>
        </w:rPr>
      </w:pPr>
    </w:p>
    <w:p w:rsidR="00F04212" w:rsidRDefault="00F04212" w:rsidP="00F04212">
      <w:pPr>
        <w:spacing w:before="100" w:beforeAutospacing="1" w:after="240" w:line="276" w:lineRule="auto"/>
        <w:jc w:val="center"/>
        <w:rPr>
          <w:rFonts w:eastAsia="Batang"/>
          <w:b/>
          <w:sz w:val="28"/>
          <w:szCs w:val="28"/>
        </w:rPr>
      </w:pPr>
    </w:p>
    <w:p w:rsidR="00F04212" w:rsidRDefault="00F04212" w:rsidP="00F04212">
      <w:pPr>
        <w:spacing w:before="100" w:beforeAutospacing="1" w:after="240" w:line="276" w:lineRule="auto"/>
        <w:jc w:val="center"/>
        <w:rPr>
          <w:rFonts w:eastAsia="Batang"/>
          <w:b/>
          <w:sz w:val="28"/>
          <w:szCs w:val="28"/>
        </w:rPr>
      </w:pPr>
    </w:p>
    <w:p w:rsidR="00F04212" w:rsidRDefault="00F04212" w:rsidP="00F04212">
      <w:pPr>
        <w:spacing w:before="100" w:beforeAutospacing="1" w:after="240" w:line="276" w:lineRule="auto"/>
        <w:jc w:val="center"/>
        <w:rPr>
          <w:rFonts w:eastAsia="Batang"/>
          <w:b/>
          <w:sz w:val="28"/>
          <w:szCs w:val="28"/>
        </w:rPr>
      </w:pPr>
    </w:p>
    <w:p w:rsidR="00F04212" w:rsidRPr="008B4C47" w:rsidRDefault="00F04212" w:rsidP="00F04212">
      <w:pPr>
        <w:spacing w:before="100" w:beforeAutospacing="1" w:after="240" w:line="276" w:lineRule="auto"/>
        <w:jc w:val="center"/>
        <w:rPr>
          <w:rFonts w:eastAsia="Batang"/>
          <w:b/>
          <w:sz w:val="28"/>
          <w:szCs w:val="28"/>
        </w:rPr>
      </w:pPr>
      <w:bookmarkStart w:id="0" w:name="_GoBack"/>
      <w:bookmarkEnd w:id="0"/>
      <w:r w:rsidRPr="008B4C47">
        <w:rPr>
          <w:rFonts w:eastAsia="Batang"/>
          <w:b/>
          <w:sz w:val="28"/>
          <w:szCs w:val="28"/>
        </w:rPr>
        <w:t>ПОЛИТИКА по</w:t>
      </w:r>
    </w:p>
    <w:p w:rsidR="00F04212" w:rsidRPr="008B4C47" w:rsidRDefault="00F04212" w:rsidP="00F04212">
      <w:pPr>
        <w:spacing w:before="100" w:beforeAutospacing="1" w:after="240" w:line="276" w:lineRule="auto"/>
        <w:jc w:val="center"/>
        <w:rPr>
          <w:rFonts w:eastAsia="Batang"/>
          <w:b/>
          <w:sz w:val="28"/>
          <w:szCs w:val="28"/>
        </w:rPr>
      </w:pPr>
      <w:r w:rsidRPr="008B4C47">
        <w:rPr>
          <w:rFonts w:eastAsia="Batang"/>
          <w:b/>
          <w:sz w:val="28"/>
          <w:szCs w:val="28"/>
        </w:rPr>
        <w:t>управлению конфликтом интересов</w:t>
      </w:r>
    </w:p>
    <w:p w:rsidR="00F04212" w:rsidRPr="008B4C47" w:rsidRDefault="00F04212" w:rsidP="00F04212">
      <w:pPr>
        <w:spacing w:before="100" w:beforeAutospacing="1" w:after="240" w:line="276" w:lineRule="auto"/>
        <w:jc w:val="center"/>
        <w:rPr>
          <w:rFonts w:eastAsia="Batang"/>
          <w:b/>
        </w:rPr>
      </w:pPr>
    </w:p>
    <w:p w:rsidR="00F04212" w:rsidRPr="008B4C47" w:rsidRDefault="00F04212" w:rsidP="00F04212">
      <w:pPr>
        <w:spacing w:before="100" w:beforeAutospacing="1" w:after="240" w:line="276" w:lineRule="auto"/>
        <w:jc w:val="center"/>
        <w:rPr>
          <w:rFonts w:eastAsia="Batang"/>
        </w:rPr>
      </w:pPr>
      <w:r w:rsidRPr="008B4C47">
        <w:rPr>
          <w:rFonts w:eastAsia="Batang"/>
        </w:rPr>
        <w:br/>
      </w:r>
      <w:r w:rsidRPr="008B4C47">
        <w:rPr>
          <w:rFonts w:eastAsia="Batang"/>
        </w:rPr>
        <w:br/>
      </w:r>
    </w:p>
    <w:p w:rsidR="00F04212" w:rsidRPr="008B4C47" w:rsidRDefault="00F04212" w:rsidP="00F04212">
      <w:pPr>
        <w:spacing w:before="100" w:beforeAutospacing="1" w:after="240" w:line="276" w:lineRule="auto"/>
        <w:jc w:val="center"/>
        <w:rPr>
          <w:rFonts w:eastAsia="Batang"/>
        </w:rPr>
      </w:pPr>
    </w:p>
    <w:p w:rsidR="00F04212" w:rsidRPr="008B4C47" w:rsidRDefault="00F04212" w:rsidP="00F04212">
      <w:pPr>
        <w:spacing w:before="100" w:beforeAutospacing="1" w:line="276" w:lineRule="auto"/>
        <w:jc w:val="center"/>
        <w:rPr>
          <w:rFonts w:eastAsia="Batang"/>
        </w:rPr>
      </w:pPr>
    </w:p>
    <w:p w:rsidR="00F04212" w:rsidRPr="008B4C47" w:rsidRDefault="00F04212" w:rsidP="00F04212">
      <w:pPr>
        <w:spacing w:before="100" w:beforeAutospacing="1" w:line="276" w:lineRule="auto"/>
        <w:jc w:val="center"/>
        <w:rPr>
          <w:rFonts w:eastAsia="Batang"/>
          <w:b/>
        </w:rPr>
      </w:pPr>
    </w:p>
    <w:p w:rsidR="00F04212" w:rsidRPr="008B4C47" w:rsidRDefault="00F04212" w:rsidP="00F04212">
      <w:pPr>
        <w:spacing w:before="100" w:beforeAutospacing="1" w:line="276" w:lineRule="auto"/>
        <w:jc w:val="center"/>
        <w:rPr>
          <w:rFonts w:eastAsia="Batang"/>
          <w:b/>
        </w:rPr>
      </w:pPr>
    </w:p>
    <w:p w:rsidR="00F04212" w:rsidRPr="008B4C47" w:rsidRDefault="00F04212" w:rsidP="00F04212">
      <w:pPr>
        <w:spacing w:before="100" w:beforeAutospacing="1" w:line="276" w:lineRule="auto"/>
        <w:rPr>
          <w:rFonts w:eastAsia="Batang"/>
          <w:b/>
        </w:rPr>
      </w:pPr>
    </w:p>
    <w:p w:rsidR="00F04212" w:rsidRPr="008B4C47" w:rsidRDefault="00F04212" w:rsidP="00F04212">
      <w:pPr>
        <w:spacing w:before="100" w:beforeAutospacing="1" w:line="276" w:lineRule="auto"/>
        <w:rPr>
          <w:rFonts w:eastAsia="Batang"/>
          <w:b/>
        </w:rPr>
      </w:pPr>
    </w:p>
    <w:p w:rsidR="00F04212" w:rsidRPr="008B4C47" w:rsidRDefault="00F04212" w:rsidP="00F04212">
      <w:pPr>
        <w:spacing w:before="100" w:beforeAutospacing="1" w:line="276" w:lineRule="auto"/>
        <w:rPr>
          <w:rFonts w:eastAsia="Batang"/>
          <w:b/>
        </w:rPr>
      </w:pPr>
    </w:p>
    <w:p w:rsidR="00F04212" w:rsidRPr="008B4C47" w:rsidRDefault="00F04212" w:rsidP="00F04212">
      <w:pPr>
        <w:spacing w:before="100" w:beforeAutospacing="1" w:line="276" w:lineRule="auto"/>
        <w:rPr>
          <w:rFonts w:eastAsia="Batang"/>
          <w:b/>
        </w:rPr>
      </w:pPr>
    </w:p>
    <w:p w:rsidR="00F04212" w:rsidRPr="008B4C47" w:rsidRDefault="00F04212" w:rsidP="00F04212">
      <w:pPr>
        <w:spacing w:before="100" w:beforeAutospacing="1" w:line="276" w:lineRule="auto"/>
        <w:rPr>
          <w:rFonts w:eastAsia="Batang"/>
          <w:b/>
        </w:rPr>
      </w:pPr>
    </w:p>
    <w:p w:rsidR="00F04212" w:rsidRPr="008B4C47" w:rsidRDefault="00F04212" w:rsidP="00F04212">
      <w:pPr>
        <w:spacing w:before="100" w:beforeAutospacing="1" w:line="276" w:lineRule="auto"/>
        <w:rPr>
          <w:rFonts w:eastAsia="Batang"/>
          <w:b/>
        </w:rPr>
      </w:pPr>
    </w:p>
    <w:p w:rsidR="00F04212" w:rsidRPr="008B4C47" w:rsidRDefault="00F04212" w:rsidP="00F04212">
      <w:pPr>
        <w:spacing w:before="100" w:beforeAutospacing="1" w:line="276" w:lineRule="auto"/>
        <w:rPr>
          <w:rFonts w:eastAsia="Batang"/>
          <w:b/>
        </w:rPr>
      </w:pPr>
    </w:p>
    <w:p w:rsidR="00F04212" w:rsidRPr="008B4C47" w:rsidRDefault="00F04212" w:rsidP="00F04212">
      <w:pPr>
        <w:spacing w:after="160" w:line="276" w:lineRule="auto"/>
        <w:rPr>
          <w:rFonts w:eastAsia="Batang"/>
          <w:b/>
          <w:bCs/>
          <w:iCs/>
        </w:rPr>
      </w:pPr>
    </w:p>
    <w:p w:rsidR="00F04212" w:rsidRPr="008B4C47" w:rsidRDefault="00F04212" w:rsidP="00F04212">
      <w:pPr>
        <w:spacing w:line="276" w:lineRule="auto"/>
        <w:jc w:val="right"/>
      </w:pPr>
    </w:p>
    <w:p w:rsidR="00F04212" w:rsidRPr="008B4C47" w:rsidRDefault="00F04212" w:rsidP="00F04212">
      <w:pPr>
        <w:pStyle w:val="a5"/>
        <w:spacing w:line="276" w:lineRule="auto"/>
        <w:ind w:left="567"/>
        <w:jc w:val="both"/>
      </w:pPr>
      <w:r w:rsidRPr="008B4C47">
        <w:lastRenderedPageBreak/>
        <w:t xml:space="preserve">Настоящая Политика по управлению конфликтом интересов в </w:t>
      </w:r>
      <w:r w:rsidRPr="000D431A">
        <w:t xml:space="preserve">АО «ИК «Питер Траст» </w:t>
      </w:r>
      <w:r w:rsidRPr="008B4C47">
        <w:t xml:space="preserve">(далее – Политика) определяет меры по выявлению конфликта интересов, меры по предотвращению возникновения и реализации конфликта интересов, а также по управлению им и является неотъемлемой частью Положения о внутреннем контроле в </w:t>
      </w:r>
      <w:r w:rsidRPr="000D431A">
        <w:t>АО «ИК «Питер Траст»</w:t>
      </w:r>
      <w:r w:rsidRPr="008B4C47">
        <w:t>.</w:t>
      </w:r>
    </w:p>
    <w:p w:rsidR="00F04212" w:rsidRPr="008B4C47" w:rsidRDefault="00F04212" w:rsidP="00F04212">
      <w:pPr>
        <w:pStyle w:val="a5"/>
        <w:spacing w:line="276" w:lineRule="auto"/>
        <w:ind w:left="567"/>
        <w:jc w:val="both"/>
      </w:pPr>
      <w:r w:rsidRPr="008B4C47">
        <w:t>Политика разработана в соответствии с:</w:t>
      </w:r>
    </w:p>
    <w:p w:rsidR="00F04212" w:rsidRPr="008B4C47" w:rsidRDefault="00F04212" w:rsidP="00F04212">
      <w:pPr>
        <w:pStyle w:val="a5"/>
        <w:numPr>
          <w:ilvl w:val="0"/>
          <w:numId w:val="2"/>
        </w:numPr>
        <w:tabs>
          <w:tab w:val="left" w:pos="1418"/>
        </w:tabs>
        <w:spacing w:line="276" w:lineRule="auto"/>
        <w:ind w:left="1418" w:hanging="567"/>
        <w:jc w:val="both"/>
      </w:pPr>
      <w:hyperlink r:id="rId5" w:history="1">
        <w:r w:rsidRPr="008B4C47">
          <w:t>Федеральным законом от 22.04.1996 г. № 39-ФЗ «О</w:t>
        </w:r>
      </w:hyperlink>
      <w:r w:rsidRPr="008B4C47">
        <w:t xml:space="preserve"> рынке ценных бумаг»;</w:t>
      </w:r>
    </w:p>
    <w:p w:rsidR="00F04212" w:rsidRPr="008B4C47" w:rsidRDefault="00F04212" w:rsidP="00F04212">
      <w:pPr>
        <w:pStyle w:val="a5"/>
        <w:numPr>
          <w:ilvl w:val="0"/>
          <w:numId w:val="2"/>
        </w:numPr>
        <w:tabs>
          <w:tab w:val="left" w:pos="1418"/>
        </w:tabs>
        <w:spacing w:line="276" w:lineRule="auto"/>
        <w:ind w:left="1418" w:hanging="567"/>
        <w:jc w:val="both"/>
      </w:pPr>
      <w:r w:rsidRPr="008B4C47">
        <w:t>Положением Банка России от 27.07.2015 № 481-П «О лицензионных требованиях и условиях осуществления профессиональной деятельности на рынке ценных бумаг, ограничениях на совмещение отдельных видов профессиональной деятельности на рынке ценных бумаг, а также о порядке и сроках представления в Банк России отчетов о прекращении обязательств, связанных с осуществлением профессиональной деятельности на рынке ценных бумаг, в случае аннулирования лицензии профессионального участника рынка ценных бумаг»;</w:t>
      </w:r>
    </w:p>
    <w:p w:rsidR="00F04212" w:rsidRPr="008B4C47" w:rsidRDefault="00F04212" w:rsidP="00F04212">
      <w:pPr>
        <w:pStyle w:val="a5"/>
        <w:numPr>
          <w:ilvl w:val="0"/>
          <w:numId w:val="2"/>
        </w:numPr>
        <w:tabs>
          <w:tab w:val="left" w:pos="1418"/>
        </w:tabs>
        <w:spacing w:line="276" w:lineRule="auto"/>
        <w:ind w:left="1418" w:hanging="567"/>
        <w:jc w:val="both"/>
      </w:pPr>
      <w:r w:rsidRPr="008B4C47">
        <w:t>Указанием Банка России от 23.08.2021 № 5899-У «Об обязательных для профессиональных участников рынка ценных бумаг требованиях, направленных на выявление конфликта интересов, управление им и предотвращение его реализации»,</w:t>
      </w:r>
    </w:p>
    <w:p w:rsidR="00F04212" w:rsidRPr="008B4C47" w:rsidRDefault="00F04212" w:rsidP="00F04212">
      <w:pPr>
        <w:pStyle w:val="a5"/>
        <w:numPr>
          <w:ilvl w:val="0"/>
          <w:numId w:val="2"/>
        </w:numPr>
        <w:tabs>
          <w:tab w:val="left" w:pos="1418"/>
        </w:tabs>
        <w:spacing w:line="276" w:lineRule="auto"/>
        <w:ind w:left="1418" w:hanging="567"/>
        <w:jc w:val="both"/>
      </w:pPr>
      <w:r w:rsidRPr="008B4C47">
        <w:t>Положением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утвержденного Банком России 03.08.2015 N 482-П</w:t>
      </w:r>
      <w:r>
        <w:t>.</w:t>
      </w:r>
    </w:p>
    <w:p w:rsidR="00F04212" w:rsidRPr="008B4C47" w:rsidRDefault="00F04212" w:rsidP="00F04212">
      <w:pPr>
        <w:pStyle w:val="a5"/>
        <w:numPr>
          <w:ilvl w:val="3"/>
          <w:numId w:val="1"/>
        </w:numPr>
        <w:shd w:val="clear" w:color="auto" w:fill="FFFFFF"/>
        <w:spacing w:after="260" w:line="276" w:lineRule="auto"/>
        <w:ind w:left="4111"/>
        <w:outlineLvl w:val="2"/>
        <w:rPr>
          <w:b/>
          <w:lang w:eastAsia="en-US"/>
        </w:rPr>
      </w:pPr>
      <w:r w:rsidRPr="008B4C47">
        <w:rPr>
          <w:b/>
          <w:lang w:eastAsia="en-US"/>
        </w:rPr>
        <w:t>Термины и определения</w:t>
      </w:r>
    </w:p>
    <w:p w:rsidR="00F04212" w:rsidRPr="008B4C47" w:rsidRDefault="00F04212" w:rsidP="00F04212">
      <w:pPr>
        <w:pStyle w:val="a5"/>
        <w:spacing w:line="276" w:lineRule="auto"/>
        <w:ind w:left="360"/>
        <w:jc w:val="both"/>
      </w:pPr>
    </w:p>
    <w:p w:rsidR="00F04212" w:rsidRPr="008B4C47" w:rsidRDefault="00F04212" w:rsidP="00F04212">
      <w:pPr>
        <w:pStyle w:val="a5"/>
        <w:spacing w:after="240" w:line="276" w:lineRule="auto"/>
        <w:ind w:left="567"/>
        <w:jc w:val="both"/>
      </w:pPr>
      <w:r w:rsidRPr="008B4C47">
        <w:rPr>
          <w:b/>
          <w:bCs/>
        </w:rPr>
        <w:t>Общество</w:t>
      </w:r>
      <w:r w:rsidRPr="008B4C47">
        <w:t xml:space="preserve"> – </w:t>
      </w:r>
      <w:r w:rsidRPr="000D431A">
        <w:t>АО «ИК «Питер Траст»</w:t>
      </w:r>
      <w:r w:rsidRPr="008B4C47">
        <w:t>.</w:t>
      </w:r>
    </w:p>
    <w:p w:rsidR="00F04212" w:rsidRPr="008B4C47" w:rsidRDefault="00F04212" w:rsidP="00F04212">
      <w:pPr>
        <w:pStyle w:val="a5"/>
        <w:spacing w:after="240" w:line="276" w:lineRule="auto"/>
        <w:ind w:left="567"/>
        <w:jc w:val="both"/>
      </w:pPr>
      <w:r w:rsidRPr="008B4C47">
        <w:rPr>
          <w:b/>
          <w:bCs/>
        </w:rPr>
        <w:t>Конфликт интересов</w:t>
      </w:r>
      <w:r w:rsidRPr="008B4C47">
        <w:t xml:space="preserve"> - наличие у Общества, действующего в качестве профессионального участника рынка ценных бумаг, членов его органов управления работников, лиц, действующих за его счет, отдельных его клиентов, контролирующих и подконтрольных лиц, интереса, отличного от интересов клиента Общества, при совершении либо несовершении юридических и (или) фактических действий, влияющих на связанные с оказанием профессиональных услуг Общества интересы его клиента. Наличие интереса иных лиц, если они действуют от имени Общества или от своего имени, но за его счет, а также интереса работников Общества, определяется Обществом в случае, если указанные лица в силу заключенных с Обществом договоров или по иным основаниям, а в случае работников Общества -  в силу своих должностных обязанностей или по иным основаниям - участвуют в совершении либо несовершении юридических и (или) фактических действий, влияющих на связанные с оказанием профессиональных услуг Общества интересы клиента Общества.</w:t>
      </w:r>
    </w:p>
    <w:p w:rsidR="00F04212" w:rsidRPr="008B4C47" w:rsidRDefault="00F04212" w:rsidP="00F04212">
      <w:pPr>
        <w:pStyle w:val="a5"/>
        <w:spacing w:after="240" w:line="276" w:lineRule="auto"/>
        <w:ind w:left="567"/>
        <w:jc w:val="both"/>
      </w:pPr>
      <w:r w:rsidRPr="008B4C47">
        <w:rPr>
          <w:b/>
          <w:bCs/>
        </w:rPr>
        <w:t>Контролирующее лицо</w:t>
      </w:r>
      <w:r w:rsidRPr="008B4C47">
        <w:t xml:space="preserve"> -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w:t>
      </w:r>
    </w:p>
    <w:p w:rsidR="00F04212" w:rsidRPr="008B4C47" w:rsidRDefault="00F04212" w:rsidP="00F04212">
      <w:pPr>
        <w:pStyle w:val="a5"/>
        <w:spacing w:after="240" w:line="276" w:lineRule="auto"/>
        <w:ind w:left="567"/>
        <w:jc w:val="both"/>
      </w:pPr>
      <w:r w:rsidRPr="008B4C47">
        <w:rPr>
          <w:b/>
          <w:bCs/>
        </w:rPr>
        <w:t>Подконтрольное лицо</w:t>
      </w:r>
      <w:r w:rsidRPr="008B4C47">
        <w:t xml:space="preserve"> (подконтрольная организация) - юридическое лицо, находящееся под прямым или косвенным контролем контролирующего лица.</w:t>
      </w:r>
    </w:p>
    <w:p w:rsidR="00F04212" w:rsidRPr="008B4C47" w:rsidRDefault="00F04212" w:rsidP="00F04212">
      <w:pPr>
        <w:pStyle w:val="a5"/>
        <w:spacing w:after="240" w:line="276" w:lineRule="auto"/>
        <w:ind w:left="567"/>
        <w:jc w:val="both"/>
        <w:rPr>
          <w:bCs/>
        </w:rPr>
      </w:pPr>
      <w:r w:rsidRPr="008B4C47">
        <w:rPr>
          <w:b/>
          <w:bCs/>
        </w:rPr>
        <w:lastRenderedPageBreak/>
        <w:t>Ответственные лица Общества</w:t>
      </w:r>
      <w:r w:rsidRPr="008B4C47">
        <w:t xml:space="preserve"> - члены органов управления Общества, его работники, лица, действующие за его счет, если указанные лица в силу своих должностных обязанностей, или заключенных с Обществом договоров, или по иным основаниям участвуют в совершении либо несовершении юридических и (или) фактических действий</w:t>
      </w:r>
      <w:r w:rsidRPr="008B4C47">
        <w:rPr>
          <w:bCs/>
        </w:rPr>
        <w:t>.</w:t>
      </w:r>
    </w:p>
    <w:p w:rsidR="00F04212" w:rsidRPr="008B4C47" w:rsidRDefault="00F04212" w:rsidP="00F04212">
      <w:pPr>
        <w:pStyle w:val="a5"/>
        <w:spacing w:after="240" w:line="276" w:lineRule="auto"/>
        <w:ind w:left="567"/>
        <w:jc w:val="both"/>
        <w:rPr>
          <w:bCs/>
        </w:rPr>
      </w:pPr>
      <w:r w:rsidRPr="008B4C47">
        <w:rPr>
          <w:b/>
          <w:bCs/>
        </w:rPr>
        <w:t>Сотрудники, ответственные за работу с клиентами</w:t>
      </w:r>
      <w:r w:rsidRPr="008B4C47">
        <w:rPr>
          <w:bCs/>
        </w:rPr>
        <w:t xml:space="preserve"> - сотрудники Общества (структурных подразделений Общества), заключающие договоры с клиентами о брокерском обслуживании, договоры доверительного управления, депозитарные и иные договоры.</w:t>
      </w:r>
    </w:p>
    <w:p w:rsidR="00F04212" w:rsidRPr="008B4C47" w:rsidRDefault="00F04212" w:rsidP="00F04212">
      <w:pPr>
        <w:pStyle w:val="a5"/>
        <w:spacing w:after="240" w:line="276" w:lineRule="auto"/>
        <w:ind w:left="567"/>
        <w:jc w:val="both"/>
      </w:pPr>
    </w:p>
    <w:p w:rsidR="00F04212" w:rsidRPr="008B4C47" w:rsidRDefault="00F04212" w:rsidP="00F04212">
      <w:pPr>
        <w:pStyle w:val="a5"/>
        <w:spacing w:line="276" w:lineRule="auto"/>
        <w:ind w:left="360"/>
        <w:jc w:val="both"/>
      </w:pPr>
    </w:p>
    <w:p w:rsidR="00F04212" w:rsidRPr="008B4C47" w:rsidRDefault="00F04212" w:rsidP="00F04212">
      <w:pPr>
        <w:pStyle w:val="a5"/>
        <w:numPr>
          <w:ilvl w:val="3"/>
          <w:numId w:val="1"/>
        </w:numPr>
        <w:shd w:val="clear" w:color="auto" w:fill="FFFFFF"/>
        <w:spacing w:after="260" w:line="276" w:lineRule="auto"/>
        <w:ind w:left="1418" w:hanging="851"/>
        <w:jc w:val="center"/>
        <w:outlineLvl w:val="2"/>
        <w:rPr>
          <w:b/>
          <w:lang w:eastAsia="en-US"/>
        </w:rPr>
      </w:pPr>
      <w:bookmarkStart w:id="1" w:name="_Toc459111093"/>
      <w:r w:rsidRPr="008B4C47">
        <w:rPr>
          <w:b/>
          <w:lang w:eastAsia="en-US"/>
        </w:rPr>
        <w:t>Меры, направленные на предотвращение возникновения конфликта интересов при осуществлении брокерской деятельности, и порядок их реализации</w:t>
      </w:r>
      <w:bookmarkEnd w:id="1"/>
    </w:p>
    <w:p w:rsidR="00F04212" w:rsidRPr="008B4C47" w:rsidRDefault="00F04212" w:rsidP="00F04212">
      <w:pPr>
        <w:pStyle w:val="a5"/>
        <w:shd w:val="clear" w:color="auto" w:fill="FFFFFF"/>
        <w:spacing w:after="260" w:line="276" w:lineRule="auto"/>
        <w:ind w:left="1418"/>
        <w:outlineLvl w:val="2"/>
        <w:rPr>
          <w:b/>
          <w:lang w:eastAsia="en-US"/>
        </w:rPr>
      </w:pPr>
    </w:p>
    <w:p w:rsidR="00F04212" w:rsidRPr="008B4C47" w:rsidRDefault="00F04212" w:rsidP="00F04212">
      <w:pPr>
        <w:pStyle w:val="a5"/>
        <w:numPr>
          <w:ilvl w:val="1"/>
          <w:numId w:val="3"/>
        </w:numPr>
        <w:spacing w:line="276" w:lineRule="auto"/>
        <w:ind w:left="709" w:hanging="709"/>
        <w:jc w:val="both"/>
        <w:rPr>
          <w:i/>
          <w:color w:val="0000FF"/>
        </w:rPr>
      </w:pPr>
      <w:r w:rsidRPr="008B4C47">
        <w:t>При осуществлении брокерской деятельности Общество действует</w:t>
      </w:r>
      <w:r w:rsidRPr="008B4C47">
        <w:rPr>
          <w:snapToGrid w:val="0"/>
          <w:color w:val="000000"/>
        </w:rPr>
        <w:t xml:space="preserve"> исключительно в интересах Клиентов, и обеспечивает наилучшие условия исполнения поручений Клиентов в соответствии с условиями поручений.</w:t>
      </w:r>
    </w:p>
    <w:p w:rsidR="00F04212" w:rsidRPr="008B4C47" w:rsidRDefault="00F04212" w:rsidP="00F04212">
      <w:pPr>
        <w:pStyle w:val="a5"/>
        <w:numPr>
          <w:ilvl w:val="1"/>
          <w:numId w:val="3"/>
        </w:numPr>
        <w:spacing w:line="276" w:lineRule="auto"/>
        <w:ind w:left="709" w:hanging="709"/>
        <w:jc w:val="both"/>
        <w:rPr>
          <w:i/>
          <w:color w:val="0000FF"/>
        </w:rPr>
      </w:pPr>
      <w:r w:rsidRPr="008B4C47">
        <w:t>Общество лично исполняет поручения Клиентов, за исключением случая передоверия совершения сделок другому брокеру, если такое право предусмотрено в договоре с Клиентом, или Общество вынуждена к этому силой обстоятельств для охраны интересов своего Клиента с уведомлением последнего.</w:t>
      </w:r>
    </w:p>
    <w:p w:rsidR="00F04212" w:rsidRPr="008B4C47" w:rsidRDefault="00F04212" w:rsidP="00F04212">
      <w:pPr>
        <w:pStyle w:val="a5"/>
        <w:numPr>
          <w:ilvl w:val="1"/>
          <w:numId w:val="3"/>
        </w:numPr>
        <w:spacing w:line="276" w:lineRule="auto"/>
        <w:ind w:left="709" w:hanging="709"/>
        <w:jc w:val="both"/>
        <w:rPr>
          <w:i/>
          <w:color w:val="0000FF"/>
        </w:rPr>
      </w:pPr>
      <w:r w:rsidRPr="008B4C47">
        <w:t>При заключении договора на брокерское обслуживание Общество письменно уведомляет Клиента о рисках, связанных с осуществлением операций на рынке ценных бумаг.</w:t>
      </w:r>
    </w:p>
    <w:p w:rsidR="00F04212" w:rsidRPr="008B4C47" w:rsidRDefault="00F04212" w:rsidP="00F04212">
      <w:pPr>
        <w:pStyle w:val="a5"/>
        <w:numPr>
          <w:ilvl w:val="1"/>
          <w:numId w:val="3"/>
        </w:numPr>
        <w:spacing w:line="276" w:lineRule="auto"/>
        <w:ind w:left="709" w:hanging="709"/>
        <w:jc w:val="both"/>
        <w:rPr>
          <w:i/>
          <w:color w:val="0000FF"/>
        </w:rPr>
      </w:pPr>
      <w:r w:rsidRPr="008B4C47">
        <w:t>Общество доводит до сведения Клиентов всю необходимую информацию, связанную с осуществлением поручений Клиентов и исполнением обязательств по договору купли-продажи ценных бумаг, для того чтобы Клиент мог понять характер связанных с ней рисков.</w:t>
      </w:r>
    </w:p>
    <w:p w:rsidR="00F04212" w:rsidRPr="008B4C47" w:rsidRDefault="00F04212" w:rsidP="00F04212">
      <w:pPr>
        <w:pStyle w:val="a5"/>
        <w:numPr>
          <w:ilvl w:val="1"/>
          <w:numId w:val="3"/>
        </w:numPr>
        <w:spacing w:line="276" w:lineRule="auto"/>
        <w:ind w:left="709" w:hanging="709"/>
        <w:jc w:val="both"/>
        <w:rPr>
          <w:i/>
          <w:color w:val="0000FF"/>
        </w:rPr>
      </w:pPr>
      <w:r w:rsidRPr="008B4C47">
        <w:t>Общество вправе отказаться от исполнения поручения клиента, если исполнение этого поручения приведет к нарушению требований федеральных законов, нормативных актов Банка России, базовых стандартов, разработанных саморегулируемой организацией в сфере финансового рынка, объединяющей брокеров, утвержденных и согласованных в соответствии с требованиями Федерального закона от 13 июля 2015 года N 223-ФЗ «О саморегулируемых организациях в сфере финансового рынка», или к реализации конфликта интересов. Указанное право Общества осуществляется путем уведомления Клиента об отказе от исполнения такого поручения. Перечень случаев реализации конфликтов интересов, при которых Общество в соответствии с пунктом 4.2 статьи 3 Федерального закона «О рынке ценных бумаг» может отказаться от исполнения поручений своих клиентов приведен в разделе 9 Политики.</w:t>
      </w:r>
    </w:p>
    <w:p w:rsidR="00F04212" w:rsidRPr="008B4C47" w:rsidRDefault="00F04212" w:rsidP="00F04212">
      <w:pPr>
        <w:pStyle w:val="a5"/>
        <w:numPr>
          <w:ilvl w:val="1"/>
          <w:numId w:val="3"/>
        </w:numPr>
        <w:spacing w:line="276" w:lineRule="auto"/>
        <w:ind w:left="709" w:hanging="709"/>
        <w:jc w:val="both"/>
        <w:rPr>
          <w:i/>
          <w:color w:val="0000FF"/>
        </w:rPr>
      </w:pPr>
      <w:r w:rsidRPr="008B4C47">
        <w:t>Общество принимает меры по обеспечению конфиденциальности имени (наименования) Клиента, его платежных реквизитов и иной информации, полученной в связи с исполнением обязательств по договору с Клиентом, за исключением информации, подлежащей представлению в Банк России и иные органы в пределах их компетенции, установленной законодательством Российской Федерации, в случае, если договор с Клиентом содержит условие о коммерческой тайне.</w:t>
      </w:r>
    </w:p>
    <w:p w:rsidR="00F04212" w:rsidRPr="008B4C47" w:rsidRDefault="00F04212" w:rsidP="00F04212">
      <w:pPr>
        <w:pStyle w:val="a5"/>
        <w:numPr>
          <w:ilvl w:val="1"/>
          <w:numId w:val="3"/>
        </w:numPr>
        <w:spacing w:line="276" w:lineRule="auto"/>
        <w:ind w:left="709" w:hanging="709"/>
        <w:jc w:val="both"/>
        <w:rPr>
          <w:i/>
          <w:color w:val="0000FF"/>
        </w:rPr>
      </w:pPr>
      <w:r w:rsidRPr="008B4C47">
        <w:t xml:space="preserve">Общество выполняет поручения клиентов добросовестно и в порядке их поступления. Поручения Клиентов, поданные заблаговременно (до начала торгов) пользуются, при прочих равных условиях, приоритетом перед текущими заявками других Клиентов и исполняются в первую очередь. </w:t>
      </w:r>
    </w:p>
    <w:p w:rsidR="00F04212" w:rsidRPr="008B4C47" w:rsidRDefault="00F04212" w:rsidP="00F04212">
      <w:pPr>
        <w:pStyle w:val="a5"/>
        <w:numPr>
          <w:ilvl w:val="1"/>
          <w:numId w:val="3"/>
        </w:numPr>
        <w:spacing w:line="276" w:lineRule="auto"/>
        <w:ind w:left="709" w:hanging="709"/>
        <w:jc w:val="both"/>
        <w:rPr>
          <w:i/>
          <w:color w:val="0000FF"/>
        </w:rPr>
      </w:pPr>
      <w:r w:rsidRPr="008B4C47">
        <w:t>Сделки, осуществляемые по поручению Клиентов, во всех случаях подлежат приоритетному исполнению по сравнению с собственными операциями Общества.</w:t>
      </w:r>
    </w:p>
    <w:p w:rsidR="00F04212" w:rsidRPr="008B4C47" w:rsidRDefault="00F04212" w:rsidP="00F04212">
      <w:pPr>
        <w:pStyle w:val="a5"/>
        <w:numPr>
          <w:ilvl w:val="1"/>
          <w:numId w:val="3"/>
        </w:numPr>
        <w:spacing w:line="276" w:lineRule="auto"/>
        <w:ind w:left="709" w:hanging="709"/>
        <w:jc w:val="both"/>
        <w:rPr>
          <w:i/>
          <w:color w:val="0000FF"/>
        </w:rPr>
      </w:pPr>
      <w:r w:rsidRPr="008B4C47">
        <w:lastRenderedPageBreak/>
        <w:t>Если это предусмотрено договором о брокерском обслуживании, Общество как брокер вправе совершать сделки с ценными бумагами и заключать договоры, являющиеся производными финансовыми инструментами, одновременно являясь коммерческим представителем разных сторон в сделке, в том числе не являющихся предпринимателями.</w:t>
      </w:r>
    </w:p>
    <w:p w:rsidR="00F04212" w:rsidRPr="008B4C47" w:rsidRDefault="00F04212" w:rsidP="00F04212">
      <w:pPr>
        <w:pStyle w:val="a5"/>
        <w:numPr>
          <w:ilvl w:val="1"/>
          <w:numId w:val="3"/>
        </w:numPr>
        <w:spacing w:line="276" w:lineRule="auto"/>
        <w:ind w:left="709" w:hanging="709"/>
        <w:jc w:val="both"/>
        <w:rPr>
          <w:i/>
          <w:color w:val="0000FF"/>
        </w:rPr>
      </w:pPr>
      <w:r w:rsidRPr="008B4C47">
        <w:t xml:space="preserve">Общество осуществляет сделки купли-продажи между Клиентами, заключаемые в интересах последних, с равной заботливостью в отношении каждого из Клиентов. </w:t>
      </w:r>
    </w:p>
    <w:p w:rsidR="00F04212" w:rsidRPr="008B4C47" w:rsidRDefault="00F04212" w:rsidP="00F04212">
      <w:pPr>
        <w:pStyle w:val="a5"/>
        <w:numPr>
          <w:ilvl w:val="1"/>
          <w:numId w:val="3"/>
        </w:numPr>
        <w:spacing w:line="276" w:lineRule="auto"/>
        <w:ind w:left="709" w:hanging="709"/>
        <w:jc w:val="both"/>
        <w:rPr>
          <w:i/>
          <w:color w:val="0000FF"/>
        </w:rPr>
      </w:pPr>
      <w:r w:rsidRPr="008B4C47">
        <w:t xml:space="preserve">Общество не использует в любых совершаемых в собственных интересах сделках ценные бумаги Клиентов, хранящиеся на счетах депо Клиентов, в том числе хранящихся на счетах депо, в отношении которых она является оператором или попечителем счета. </w:t>
      </w:r>
    </w:p>
    <w:p w:rsidR="00F04212" w:rsidRPr="008B4C47" w:rsidRDefault="00F04212" w:rsidP="00F04212">
      <w:pPr>
        <w:pStyle w:val="a5"/>
        <w:numPr>
          <w:ilvl w:val="1"/>
          <w:numId w:val="3"/>
        </w:numPr>
        <w:spacing w:line="276" w:lineRule="auto"/>
        <w:ind w:left="709" w:hanging="709"/>
        <w:jc w:val="both"/>
        <w:rPr>
          <w:i/>
          <w:color w:val="0000FF"/>
        </w:rPr>
      </w:pPr>
      <w:r w:rsidRPr="008B4C47">
        <w:t xml:space="preserve">Общество не отвечает ценными бумагами Клиента по своим обязательствам, обязательствам других клиентов или третьих лиц. </w:t>
      </w:r>
    </w:p>
    <w:p w:rsidR="00F04212" w:rsidRPr="008B4C47" w:rsidRDefault="00F04212" w:rsidP="00F04212">
      <w:pPr>
        <w:pStyle w:val="a5"/>
        <w:numPr>
          <w:ilvl w:val="1"/>
          <w:numId w:val="3"/>
        </w:numPr>
        <w:spacing w:line="276" w:lineRule="auto"/>
        <w:ind w:left="709" w:hanging="709"/>
        <w:jc w:val="both"/>
        <w:rPr>
          <w:i/>
          <w:color w:val="0000FF"/>
        </w:rPr>
      </w:pPr>
      <w:r w:rsidRPr="008B4C47">
        <w:t>При осуществлении брокерской деятельности, денежные средства Клиентов, переданные ими Обществу для совершения сделок с ценными бумагами и (или) заключения договоров, являющихся производными финансовыми инструментами, а также денежные средства, полученные Обществом по таким сделкам и (или) таким договорам, которые совершены (заключены) Обществом на основании договоров с Клиентами, должны находиться на отдельном банковском счете (счетах), открываемом (открываемых) Обществом в кредитной организации (специальный брокерский счет). Общество обязано вести учет денежных средств каждого Клиента, находящихся на специальном брокерском счете (счетах), и отчитываться перед Клиентом. На денежные средства Клиентов, находящиеся на специальном брокерском счете (счетах), не может быть обращено взыскание по обязательствам Общества. Общество не вправе зачислять собственные денежные средства на специальный брокерский счет (счета), за исключением случаев их возврата клиенту и/или предоставления займа Клиенту в порядке, установленном законодательством РФ.</w:t>
      </w:r>
    </w:p>
    <w:p w:rsidR="00F04212" w:rsidRPr="008B4C47" w:rsidRDefault="00F04212" w:rsidP="00F04212">
      <w:pPr>
        <w:pStyle w:val="a5"/>
        <w:numPr>
          <w:ilvl w:val="1"/>
          <w:numId w:val="3"/>
        </w:numPr>
        <w:spacing w:line="276" w:lineRule="auto"/>
        <w:ind w:left="709" w:hanging="709"/>
        <w:jc w:val="both"/>
        <w:rPr>
          <w:i/>
          <w:color w:val="0000FF"/>
        </w:rPr>
      </w:pPr>
      <w:r w:rsidRPr="008B4C47">
        <w:t>Общество вправе использовать в своих интересах денежные средства, находящиеся на специальном брокерском счете (счетах), если это предусмотрено договором о брокерском обслуживании, гарантируя Клиенту исполнение его поручений за счет указанных денежных средств или их возврат по требованию Клиента. Денежные средства Клиентов, предоставивших право их использования Обществу в его интересах, должны находиться на специальном брокерском счете (счетах), отдельном от специального брокерского счета (счетов), на котором находятся денежные средства Клиентов, не предоставивших Обществу такого права. Денежные средства Клиентов, предоставивших Обществу право их использования, могут зачисляться Обществом на ее собственный банковский счет.</w:t>
      </w:r>
    </w:p>
    <w:p w:rsidR="00F04212" w:rsidRPr="008B4C47" w:rsidRDefault="00F04212" w:rsidP="00F04212">
      <w:pPr>
        <w:pStyle w:val="a5"/>
        <w:numPr>
          <w:ilvl w:val="1"/>
          <w:numId w:val="3"/>
        </w:numPr>
        <w:spacing w:line="276" w:lineRule="auto"/>
        <w:ind w:left="709" w:hanging="709"/>
        <w:jc w:val="both"/>
        <w:rPr>
          <w:i/>
          <w:color w:val="0000FF"/>
        </w:rPr>
      </w:pPr>
      <w:r w:rsidRPr="008B4C47">
        <w:t xml:space="preserve">Общество в процессе исполнения своих обязанностей по договору доверительного управления не вправе совершать следующие сделки, соответствующие обстоятельствам, в которых могут возникать конфликты интересов, определенные разделом </w:t>
      </w:r>
      <w:r>
        <w:t>8</w:t>
      </w:r>
      <w:r w:rsidRPr="008B4C47">
        <w:t xml:space="preserve"> Политики.</w:t>
      </w:r>
    </w:p>
    <w:p w:rsidR="00F04212" w:rsidRPr="008B4C47" w:rsidRDefault="00F04212" w:rsidP="00F04212">
      <w:pPr>
        <w:pStyle w:val="a5"/>
        <w:numPr>
          <w:ilvl w:val="1"/>
          <w:numId w:val="3"/>
        </w:numPr>
        <w:spacing w:line="276" w:lineRule="auto"/>
        <w:ind w:left="709" w:hanging="709"/>
        <w:jc w:val="both"/>
        <w:rPr>
          <w:i/>
          <w:color w:val="0000FF"/>
        </w:rPr>
      </w:pPr>
      <w:r w:rsidRPr="008B4C47">
        <w:t>Общество в процессе исполнения своих обязанностей по договору брокерского обслуживания также соблюдает иные ограничения на совершение сделок, установленные текущим законодательством и/или договором с Клиентом.</w:t>
      </w:r>
    </w:p>
    <w:p w:rsidR="00F04212" w:rsidRPr="008B4C47" w:rsidRDefault="00F04212" w:rsidP="00F04212">
      <w:pPr>
        <w:spacing w:line="276" w:lineRule="auto"/>
        <w:ind w:left="360"/>
      </w:pPr>
    </w:p>
    <w:p w:rsidR="00F04212" w:rsidRPr="008B4C47" w:rsidRDefault="00F04212" w:rsidP="00F04212">
      <w:pPr>
        <w:pStyle w:val="a5"/>
        <w:numPr>
          <w:ilvl w:val="3"/>
          <w:numId w:val="1"/>
        </w:numPr>
        <w:shd w:val="clear" w:color="auto" w:fill="FFFFFF"/>
        <w:spacing w:after="260" w:line="276" w:lineRule="auto"/>
        <w:ind w:left="1418" w:hanging="851"/>
        <w:jc w:val="center"/>
        <w:outlineLvl w:val="2"/>
        <w:rPr>
          <w:b/>
          <w:lang w:eastAsia="en-US"/>
        </w:rPr>
      </w:pPr>
      <w:bookmarkStart w:id="2" w:name="_Toc459111094"/>
      <w:r w:rsidRPr="008B4C47">
        <w:rPr>
          <w:b/>
          <w:lang w:eastAsia="en-US"/>
        </w:rPr>
        <w:t>Меры, направленные на предотвращение возникновения конфликта интересов при осуществлении деятельности по управлению ценными бумагами и порядок их реализации</w:t>
      </w:r>
      <w:bookmarkEnd w:id="2"/>
    </w:p>
    <w:p w:rsidR="00F04212" w:rsidRPr="008B4C47" w:rsidRDefault="00F04212" w:rsidP="00F04212">
      <w:pPr>
        <w:spacing w:line="276" w:lineRule="auto"/>
        <w:jc w:val="both"/>
      </w:pPr>
    </w:p>
    <w:p w:rsidR="00F04212" w:rsidRPr="008B4C47" w:rsidRDefault="00F04212" w:rsidP="00F04212">
      <w:pPr>
        <w:pStyle w:val="aa"/>
        <w:numPr>
          <w:ilvl w:val="1"/>
          <w:numId w:val="4"/>
        </w:numPr>
        <w:spacing w:line="276" w:lineRule="auto"/>
        <w:ind w:left="709" w:hanging="709"/>
        <w:jc w:val="both"/>
        <w:rPr>
          <w:rFonts w:ascii="Times New Roman" w:hAnsi="Times New Roman"/>
          <w:sz w:val="24"/>
          <w:szCs w:val="24"/>
        </w:rPr>
      </w:pPr>
      <w:r w:rsidRPr="008B4C47">
        <w:rPr>
          <w:rFonts w:ascii="Times New Roman" w:hAnsi="Times New Roman"/>
          <w:sz w:val="24"/>
          <w:szCs w:val="24"/>
        </w:rPr>
        <w:t>При заключении договора по управлению ценными бумагами Общество письменно уведомляет Клиента о рисках, связанных с осуществлением операций на рынке ценных бумаг.</w:t>
      </w:r>
    </w:p>
    <w:p w:rsidR="00F04212" w:rsidRPr="008B4C47" w:rsidRDefault="00F04212" w:rsidP="00F04212">
      <w:pPr>
        <w:pStyle w:val="aa"/>
        <w:numPr>
          <w:ilvl w:val="1"/>
          <w:numId w:val="4"/>
        </w:numPr>
        <w:spacing w:line="276" w:lineRule="auto"/>
        <w:ind w:left="709" w:hanging="709"/>
        <w:jc w:val="both"/>
        <w:rPr>
          <w:rFonts w:ascii="Times New Roman" w:hAnsi="Times New Roman"/>
          <w:sz w:val="24"/>
          <w:szCs w:val="24"/>
        </w:rPr>
      </w:pPr>
      <w:r w:rsidRPr="008B4C47">
        <w:rPr>
          <w:rFonts w:ascii="Times New Roman" w:hAnsi="Times New Roman"/>
          <w:sz w:val="24"/>
          <w:szCs w:val="24"/>
        </w:rPr>
        <w:lastRenderedPageBreak/>
        <w:t>Общество не использует в любых совершаемых в собственных интересах сделках ценные бумаги Клиентов, являющиеся объектом доверительного управления.</w:t>
      </w:r>
    </w:p>
    <w:p w:rsidR="00F04212" w:rsidRPr="008B4C47" w:rsidRDefault="00F04212" w:rsidP="00F04212">
      <w:pPr>
        <w:pStyle w:val="aa"/>
        <w:numPr>
          <w:ilvl w:val="1"/>
          <w:numId w:val="4"/>
        </w:numPr>
        <w:spacing w:line="276" w:lineRule="auto"/>
        <w:ind w:left="709" w:hanging="709"/>
        <w:jc w:val="both"/>
        <w:rPr>
          <w:rFonts w:ascii="Times New Roman" w:hAnsi="Times New Roman"/>
          <w:sz w:val="24"/>
          <w:szCs w:val="24"/>
        </w:rPr>
      </w:pPr>
      <w:r w:rsidRPr="008B4C47">
        <w:rPr>
          <w:rFonts w:ascii="Times New Roman" w:hAnsi="Times New Roman"/>
          <w:sz w:val="24"/>
          <w:szCs w:val="24"/>
        </w:rPr>
        <w:t xml:space="preserve">Общество не отвечает ценными бумагами Клиента по своим обязательствам, обязательствам других клиентов или третьих лиц.  </w:t>
      </w:r>
    </w:p>
    <w:p w:rsidR="00F04212" w:rsidRPr="008B4C47" w:rsidRDefault="00F04212" w:rsidP="00F04212">
      <w:pPr>
        <w:pStyle w:val="aa"/>
        <w:numPr>
          <w:ilvl w:val="1"/>
          <w:numId w:val="4"/>
        </w:numPr>
        <w:spacing w:line="276" w:lineRule="auto"/>
        <w:ind w:left="709" w:hanging="709"/>
        <w:jc w:val="both"/>
        <w:rPr>
          <w:rFonts w:ascii="Times New Roman" w:hAnsi="Times New Roman"/>
          <w:sz w:val="24"/>
          <w:szCs w:val="24"/>
        </w:rPr>
      </w:pPr>
      <w:r w:rsidRPr="008B4C47">
        <w:rPr>
          <w:rFonts w:ascii="Times New Roman" w:hAnsi="Times New Roman"/>
          <w:sz w:val="24"/>
          <w:szCs w:val="24"/>
        </w:rPr>
        <w:t xml:space="preserve">Общество в процессе исполнения своих обязанностей по договору доверительного управления не вправе совершать следующие сделки, соответствующие обстоятельствам, в которых могут возникать конфликты интересов, определенные разделом </w:t>
      </w:r>
      <w:r>
        <w:rPr>
          <w:rFonts w:ascii="Times New Roman" w:hAnsi="Times New Roman"/>
          <w:sz w:val="24"/>
          <w:szCs w:val="24"/>
        </w:rPr>
        <w:t>8</w:t>
      </w:r>
      <w:r w:rsidRPr="008B4C47">
        <w:rPr>
          <w:rFonts w:ascii="Times New Roman" w:hAnsi="Times New Roman"/>
          <w:sz w:val="24"/>
          <w:szCs w:val="24"/>
        </w:rPr>
        <w:t xml:space="preserve"> Политики.</w:t>
      </w:r>
    </w:p>
    <w:p w:rsidR="00F04212" w:rsidRPr="008B4C47" w:rsidRDefault="00F04212" w:rsidP="00F04212">
      <w:pPr>
        <w:pStyle w:val="aa"/>
        <w:numPr>
          <w:ilvl w:val="1"/>
          <w:numId w:val="4"/>
        </w:numPr>
        <w:spacing w:line="276" w:lineRule="auto"/>
        <w:ind w:left="709" w:hanging="709"/>
        <w:jc w:val="both"/>
        <w:rPr>
          <w:rFonts w:ascii="Times New Roman" w:hAnsi="Times New Roman"/>
          <w:sz w:val="24"/>
          <w:szCs w:val="24"/>
        </w:rPr>
      </w:pPr>
      <w:r w:rsidRPr="008B4C47">
        <w:rPr>
          <w:rFonts w:ascii="Times New Roman" w:hAnsi="Times New Roman"/>
          <w:sz w:val="24"/>
          <w:szCs w:val="24"/>
        </w:rPr>
        <w:t>Общество в процессе исполнения своих обязанностей по договору доверительного управления также соблюдает иные ограничения на совершение сделок, установленные текущим законодательством и/или договором с Клиентом.</w:t>
      </w:r>
    </w:p>
    <w:p w:rsidR="00F04212" w:rsidRPr="008B4C47" w:rsidRDefault="00F04212" w:rsidP="00F04212">
      <w:pPr>
        <w:pStyle w:val="aa"/>
        <w:spacing w:line="276" w:lineRule="auto"/>
        <w:ind w:left="709"/>
        <w:jc w:val="both"/>
        <w:rPr>
          <w:rFonts w:ascii="Times New Roman" w:hAnsi="Times New Roman"/>
          <w:sz w:val="24"/>
          <w:szCs w:val="24"/>
        </w:rPr>
      </w:pPr>
    </w:p>
    <w:p w:rsidR="00F04212" w:rsidRPr="008B4C47" w:rsidRDefault="00F04212" w:rsidP="00F04212">
      <w:pPr>
        <w:pStyle w:val="1"/>
        <w:numPr>
          <w:ilvl w:val="0"/>
          <w:numId w:val="11"/>
        </w:numPr>
        <w:spacing w:line="276" w:lineRule="auto"/>
        <w:ind w:left="1296"/>
        <w:jc w:val="center"/>
        <w:rPr>
          <w:rFonts w:ascii="Times New Roman" w:hAnsi="Times New Roman" w:cs="Times New Roman"/>
          <w:b/>
          <w:bCs/>
          <w:color w:val="000000" w:themeColor="text1"/>
          <w:sz w:val="24"/>
          <w:szCs w:val="24"/>
        </w:rPr>
      </w:pPr>
      <w:bookmarkStart w:id="3" w:name="_Toc26364982"/>
      <w:bookmarkStart w:id="4" w:name="_Toc96333021"/>
      <w:r w:rsidRPr="008B4C47">
        <w:rPr>
          <w:rFonts w:ascii="Times New Roman" w:hAnsi="Times New Roman" w:cs="Times New Roman"/>
          <w:b/>
          <w:bCs/>
          <w:color w:val="000000" w:themeColor="text1"/>
          <w:sz w:val="24"/>
          <w:szCs w:val="24"/>
        </w:rPr>
        <w:t>Меры, направленные на предотвращение возникновения конфликта интересов при осуществлении депозитарной деятельности</w:t>
      </w:r>
      <w:bookmarkEnd w:id="3"/>
      <w:bookmarkEnd w:id="4"/>
    </w:p>
    <w:p w:rsidR="00F04212" w:rsidRPr="008B4C47" w:rsidRDefault="00F04212" w:rsidP="00F04212">
      <w:pPr>
        <w:pStyle w:val="a5"/>
        <w:spacing w:line="276" w:lineRule="auto"/>
        <w:rPr>
          <w:b/>
          <w:bCs/>
        </w:rPr>
      </w:pPr>
    </w:p>
    <w:p w:rsidR="00F04212" w:rsidRDefault="00F04212" w:rsidP="00F04212">
      <w:pPr>
        <w:pStyle w:val="a7"/>
        <w:numPr>
          <w:ilvl w:val="1"/>
          <w:numId w:val="12"/>
        </w:numPr>
        <w:spacing w:line="276" w:lineRule="auto"/>
        <w:ind w:left="709" w:hanging="709"/>
        <w:rPr>
          <w:i/>
          <w:color w:val="0000FF"/>
          <w:szCs w:val="24"/>
        </w:rPr>
      </w:pPr>
      <w:r w:rsidRPr="008B4C47">
        <w:rPr>
          <w:snapToGrid w:val="0"/>
          <w:color w:val="000000"/>
          <w:szCs w:val="24"/>
        </w:rPr>
        <w:t xml:space="preserve">Для осуществления </w:t>
      </w:r>
      <w:r w:rsidRPr="008B4C47">
        <w:rPr>
          <w:szCs w:val="24"/>
        </w:rPr>
        <w:t xml:space="preserve">депозитарной деятельности Общество создает отдельное </w:t>
      </w:r>
      <w:r w:rsidRPr="008B4C47">
        <w:rPr>
          <w:snapToGrid w:val="0"/>
          <w:color w:val="000000"/>
          <w:szCs w:val="24"/>
        </w:rPr>
        <w:t>структурное подразделение – Депозитарий.</w:t>
      </w:r>
    </w:p>
    <w:p w:rsidR="00F04212" w:rsidRDefault="00F04212" w:rsidP="00F04212">
      <w:pPr>
        <w:pStyle w:val="a7"/>
        <w:numPr>
          <w:ilvl w:val="1"/>
          <w:numId w:val="12"/>
        </w:numPr>
        <w:spacing w:line="276" w:lineRule="auto"/>
        <w:ind w:left="709" w:hanging="709"/>
        <w:rPr>
          <w:i/>
          <w:color w:val="0000FF"/>
          <w:szCs w:val="24"/>
        </w:rPr>
      </w:pPr>
      <w:r w:rsidRPr="008B4C47">
        <w:rPr>
          <w:szCs w:val="24"/>
        </w:rPr>
        <w:t xml:space="preserve">Общество уведомляет своих Клиентов о совмещения депозитарной деятельности с другими видами профессиональной деятельности на рынке ценных бумаг до заключения депозитарного договора. </w:t>
      </w:r>
    </w:p>
    <w:p w:rsidR="00F04212" w:rsidRPr="008B4C47" w:rsidRDefault="00F04212" w:rsidP="00F04212">
      <w:pPr>
        <w:pStyle w:val="a7"/>
        <w:numPr>
          <w:ilvl w:val="1"/>
          <w:numId w:val="12"/>
        </w:numPr>
        <w:spacing w:line="276" w:lineRule="auto"/>
        <w:ind w:left="709" w:hanging="709"/>
        <w:rPr>
          <w:i/>
          <w:color w:val="0000FF"/>
          <w:szCs w:val="24"/>
        </w:rPr>
      </w:pPr>
      <w:r w:rsidRPr="008B4C47">
        <w:rPr>
          <w:szCs w:val="24"/>
        </w:rPr>
        <w:t xml:space="preserve">Общество при осуществлении депозитарной деятельности соблюдает ограничения, установленные действующим законодательством и/или договором с Клиентом. </w:t>
      </w:r>
    </w:p>
    <w:p w:rsidR="00F04212" w:rsidRPr="008B4C47" w:rsidRDefault="00F04212" w:rsidP="00F04212">
      <w:pPr>
        <w:pStyle w:val="2"/>
        <w:spacing w:line="276" w:lineRule="auto"/>
      </w:pPr>
    </w:p>
    <w:p w:rsidR="00F04212" w:rsidRPr="008B4C47" w:rsidRDefault="00F04212" w:rsidP="00F04212">
      <w:pPr>
        <w:pStyle w:val="a5"/>
        <w:numPr>
          <w:ilvl w:val="0"/>
          <w:numId w:val="12"/>
        </w:numPr>
        <w:shd w:val="clear" w:color="auto" w:fill="FFFFFF"/>
        <w:spacing w:after="260" w:line="276" w:lineRule="auto"/>
        <w:jc w:val="center"/>
        <w:outlineLvl w:val="2"/>
        <w:rPr>
          <w:b/>
          <w:lang w:eastAsia="en-US"/>
        </w:rPr>
      </w:pPr>
      <w:bookmarkStart w:id="5" w:name="_Toc96333022"/>
      <w:r w:rsidRPr="008B4C47">
        <w:rPr>
          <w:b/>
          <w:lang w:eastAsia="en-US"/>
        </w:rPr>
        <w:t>Меры, направленные на предотвращение возникновения конфликта интересов при совмещении видов профессиональной деятельности на рынке ценных бумаг и операций с финансовыми инструментами</w:t>
      </w:r>
      <w:bookmarkEnd w:id="5"/>
    </w:p>
    <w:p w:rsidR="00F04212" w:rsidRPr="008B4C47" w:rsidRDefault="00F04212" w:rsidP="00F04212">
      <w:pPr>
        <w:pStyle w:val="2"/>
        <w:spacing w:line="276" w:lineRule="auto"/>
      </w:pPr>
    </w:p>
    <w:p w:rsidR="00F04212" w:rsidRPr="008B4C47" w:rsidRDefault="00F04212" w:rsidP="00F04212">
      <w:pPr>
        <w:pStyle w:val="a5"/>
        <w:numPr>
          <w:ilvl w:val="0"/>
          <w:numId w:val="5"/>
        </w:numPr>
        <w:spacing w:line="276" w:lineRule="auto"/>
        <w:contextualSpacing w:val="0"/>
        <w:jc w:val="both"/>
        <w:rPr>
          <w:vanish/>
        </w:rPr>
      </w:pPr>
    </w:p>
    <w:p w:rsidR="00F04212" w:rsidRPr="008B4C47" w:rsidRDefault="00F04212" w:rsidP="00F04212">
      <w:pPr>
        <w:pStyle w:val="a5"/>
        <w:numPr>
          <w:ilvl w:val="0"/>
          <w:numId w:val="5"/>
        </w:numPr>
        <w:spacing w:line="276" w:lineRule="auto"/>
        <w:contextualSpacing w:val="0"/>
        <w:jc w:val="both"/>
        <w:rPr>
          <w:vanish/>
        </w:rPr>
      </w:pPr>
    </w:p>
    <w:p w:rsidR="00F04212" w:rsidRPr="008B4C47" w:rsidRDefault="00F04212" w:rsidP="00F04212">
      <w:pPr>
        <w:pStyle w:val="aa"/>
        <w:numPr>
          <w:ilvl w:val="1"/>
          <w:numId w:val="5"/>
        </w:numPr>
        <w:spacing w:line="276" w:lineRule="auto"/>
        <w:ind w:left="709" w:hanging="709"/>
        <w:jc w:val="both"/>
        <w:rPr>
          <w:rFonts w:ascii="Times New Roman" w:hAnsi="Times New Roman"/>
          <w:sz w:val="24"/>
          <w:szCs w:val="24"/>
        </w:rPr>
      </w:pPr>
      <w:r w:rsidRPr="008B4C47">
        <w:rPr>
          <w:rFonts w:ascii="Times New Roman" w:hAnsi="Times New Roman"/>
          <w:sz w:val="24"/>
          <w:szCs w:val="24"/>
        </w:rPr>
        <w:t>Общество строит отношения с Клиентами на принципах равноправия сторон, добросовестности, правдивости, полного информирования Клиента об операциях, проводимых с его ценными бумагами и денежными средствами, и связанных с ними рисках.</w:t>
      </w:r>
    </w:p>
    <w:p w:rsidR="00F04212" w:rsidRPr="008B4C47" w:rsidRDefault="00F04212" w:rsidP="00F04212">
      <w:pPr>
        <w:pStyle w:val="aa"/>
        <w:numPr>
          <w:ilvl w:val="1"/>
          <w:numId w:val="5"/>
        </w:numPr>
        <w:spacing w:line="276" w:lineRule="auto"/>
        <w:ind w:left="709" w:hanging="709"/>
        <w:jc w:val="both"/>
        <w:rPr>
          <w:rFonts w:ascii="Times New Roman" w:hAnsi="Times New Roman"/>
          <w:sz w:val="24"/>
          <w:szCs w:val="24"/>
        </w:rPr>
      </w:pPr>
      <w:r w:rsidRPr="008B4C47">
        <w:rPr>
          <w:rFonts w:ascii="Times New Roman" w:hAnsi="Times New Roman"/>
          <w:sz w:val="24"/>
          <w:szCs w:val="24"/>
        </w:rPr>
        <w:t xml:space="preserve">Общество действует с позиции добросовестного отношения ко всем Клиентам. Общество не использует некомпетентность или состояние здоровья Клиента в своих интересах, а также не оказывает одним Клиентам предпочтение перед другими в оказании профессиональных услуг на рынке ценных бумаг по признакам их национальности, пола, политических или религиозных убеждений, финансового состояния. </w:t>
      </w:r>
    </w:p>
    <w:p w:rsidR="00F04212" w:rsidRPr="008B4C47" w:rsidRDefault="00F04212" w:rsidP="00F04212">
      <w:pPr>
        <w:pStyle w:val="aa"/>
        <w:numPr>
          <w:ilvl w:val="1"/>
          <w:numId w:val="5"/>
        </w:numPr>
        <w:spacing w:line="276" w:lineRule="auto"/>
        <w:ind w:left="709" w:hanging="709"/>
        <w:jc w:val="both"/>
        <w:rPr>
          <w:rFonts w:ascii="Times New Roman" w:hAnsi="Times New Roman"/>
          <w:sz w:val="24"/>
          <w:szCs w:val="24"/>
        </w:rPr>
      </w:pPr>
      <w:r w:rsidRPr="008B4C47">
        <w:rPr>
          <w:rFonts w:ascii="Times New Roman" w:hAnsi="Times New Roman"/>
          <w:sz w:val="24"/>
          <w:szCs w:val="24"/>
        </w:rPr>
        <w:t>Общество осуществляет свою деятельность добросовестно, то есть с той степенью заботливости и осмотрительности, которые от него требуются по существу отношений и условий гражданского оборота, а также предпринимая все разумные действия по защите интересов и имущества Клиентов.</w:t>
      </w:r>
    </w:p>
    <w:p w:rsidR="00F04212" w:rsidRPr="008B4C47" w:rsidRDefault="00F04212" w:rsidP="00F04212">
      <w:pPr>
        <w:pStyle w:val="aa"/>
        <w:numPr>
          <w:ilvl w:val="1"/>
          <w:numId w:val="5"/>
        </w:numPr>
        <w:spacing w:line="276" w:lineRule="auto"/>
        <w:ind w:left="709" w:hanging="709"/>
        <w:jc w:val="both"/>
        <w:rPr>
          <w:rFonts w:ascii="Times New Roman" w:hAnsi="Times New Roman"/>
          <w:sz w:val="24"/>
          <w:szCs w:val="24"/>
        </w:rPr>
      </w:pPr>
      <w:r w:rsidRPr="008B4C47">
        <w:rPr>
          <w:rFonts w:ascii="Times New Roman" w:hAnsi="Times New Roman"/>
          <w:sz w:val="24"/>
          <w:szCs w:val="24"/>
        </w:rPr>
        <w:t>Общество руководствуется в своей профессиональной деятельности на рынке ценных бумаг законодательством РФ по ценным бумагам, нормативными актами в сфере финансовых рынков.</w:t>
      </w:r>
    </w:p>
    <w:p w:rsidR="00F04212" w:rsidRPr="008B4C47" w:rsidRDefault="00F04212" w:rsidP="00F04212">
      <w:pPr>
        <w:pStyle w:val="aa"/>
        <w:numPr>
          <w:ilvl w:val="1"/>
          <w:numId w:val="5"/>
        </w:numPr>
        <w:spacing w:line="276" w:lineRule="auto"/>
        <w:ind w:left="709" w:hanging="709"/>
        <w:jc w:val="both"/>
        <w:rPr>
          <w:rFonts w:ascii="Times New Roman" w:hAnsi="Times New Roman"/>
          <w:sz w:val="24"/>
          <w:szCs w:val="24"/>
        </w:rPr>
      </w:pPr>
      <w:r w:rsidRPr="008B4C47">
        <w:rPr>
          <w:rFonts w:ascii="Times New Roman" w:hAnsi="Times New Roman"/>
          <w:sz w:val="24"/>
          <w:szCs w:val="24"/>
        </w:rPr>
        <w:t xml:space="preserve">Для обеспечения реализации принципа информационной открытости Общество осуществляет раскрытие информации о своем правовом статусе, финансовом положении и об операциях с ценными бумагами в случаях и в порядке, установленных федеральными законами, </w:t>
      </w:r>
      <w:r w:rsidRPr="008B4C47">
        <w:rPr>
          <w:rFonts w:ascii="Times New Roman" w:hAnsi="Times New Roman"/>
          <w:sz w:val="24"/>
          <w:szCs w:val="24"/>
        </w:rPr>
        <w:lastRenderedPageBreak/>
        <w:t>нормативными актами Банка России, внутренними документами Общества и условиями договоров с Клиентами.</w:t>
      </w:r>
    </w:p>
    <w:p w:rsidR="00F04212" w:rsidRPr="008B4C47" w:rsidRDefault="00F04212" w:rsidP="00F04212">
      <w:pPr>
        <w:pStyle w:val="aa"/>
        <w:numPr>
          <w:ilvl w:val="1"/>
          <w:numId w:val="5"/>
        </w:numPr>
        <w:spacing w:line="276" w:lineRule="auto"/>
        <w:ind w:left="709" w:hanging="709"/>
        <w:jc w:val="both"/>
        <w:rPr>
          <w:rFonts w:ascii="Times New Roman" w:hAnsi="Times New Roman"/>
          <w:sz w:val="24"/>
          <w:szCs w:val="24"/>
        </w:rPr>
      </w:pPr>
      <w:r w:rsidRPr="008B4C47">
        <w:rPr>
          <w:rFonts w:ascii="Times New Roman" w:hAnsi="Times New Roman"/>
          <w:sz w:val="24"/>
          <w:szCs w:val="24"/>
        </w:rPr>
        <w:t xml:space="preserve">Общество в ходе осуществления профессиональной деятельности на рынке ценных бумаг не допускает предвзятости, давления со стороны и в отношении третьих лиц, зависимости от них, наносящей ущерб Клиентам. </w:t>
      </w:r>
    </w:p>
    <w:p w:rsidR="00F04212" w:rsidRPr="008B4C47" w:rsidRDefault="00F04212" w:rsidP="00F04212">
      <w:pPr>
        <w:pStyle w:val="aa"/>
        <w:numPr>
          <w:ilvl w:val="1"/>
          <w:numId w:val="5"/>
        </w:numPr>
        <w:spacing w:line="276" w:lineRule="auto"/>
        <w:ind w:left="709" w:hanging="709"/>
        <w:jc w:val="both"/>
        <w:rPr>
          <w:rFonts w:ascii="Times New Roman" w:hAnsi="Times New Roman"/>
          <w:sz w:val="24"/>
          <w:szCs w:val="24"/>
        </w:rPr>
      </w:pPr>
      <w:r w:rsidRPr="008B4C47">
        <w:rPr>
          <w:rFonts w:ascii="Times New Roman" w:hAnsi="Times New Roman"/>
          <w:sz w:val="24"/>
          <w:szCs w:val="24"/>
        </w:rPr>
        <w:t xml:space="preserve">Основными принципами деятельности Общества в целях предотвращения конфликта интересов при осуществлении профессиональной деятельности на рынке ценных бумаг: </w:t>
      </w:r>
    </w:p>
    <w:p w:rsidR="00F04212" w:rsidRPr="008B4C47" w:rsidRDefault="00F04212" w:rsidP="00F04212">
      <w:pPr>
        <w:pStyle w:val="a5"/>
        <w:numPr>
          <w:ilvl w:val="0"/>
          <w:numId w:val="2"/>
        </w:numPr>
        <w:tabs>
          <w:tab w:val="left" w:pos="1418"/>
        </w:tabs>
        <w:spacing w:line="276" w:lineRule="auto"/>
        <w:ind w:left="1418" w:hanging="567"/>
        <w:jc w:val="both"/>
      </w:pPr>
      <w:r w:rsidRPr="008B4C47">
        <w:t xml:space="preserve">приоритет интересов Клиента перед собственными интересами Общества; </w:t>
      </w:r>
    </w:p>
    <w:p w:rsidR="00F04212" w:rsidRPr="008B4C47" w:rsidRDefault="00F04212" w:rsidP="00F04212">
      <w:pPr>
        <w:pStyle w:val="a5"/>
        <w:numPr>
          <w:ilvl w:val="0"/>
          <w:numId w:val="2"/>
        </w:numPr>
        <w:tabs>
          <w:tab w:val="left" w:pos="1418"/>
        </w:tabs>
        <w:spacing w:line="276" w:lineRule="auto"/>
        <w:ind w:left="1418" w:hanging="567"/>
        <w:jc w:val="both"/>
      </w:pPr>
      <w:r w:rsidRPr="008B4C47">
        <w:t>обеспечение организационной и (или) функциональной независимости работников (должностных лиц) Общества, если отсутствие указанной независимости приводит к возникновению или реализации конфликта интересов;</w:t>
      </w:r>
    </w:p>
    <w:p w:rsidR="00F04212" w:rsidRPr="008B4C47" w:rsidRDefault="00F04212" w:rsidP="00F04212">
      <w:pPr>
        <w:pStyle w:val="a5"/>
        <w:numPr>
          <w:ilvl w:val="0"/>
          <w:numId w:val="2"/>
        </w:numPr>
        <w:tabs>
          <w:tab w:val="left" w:pos="1418"/>
        </w:tabs>
        <w:spacing w:line="276" w:lineRule="auto"/>
        <w:ind w:left="1418" w:hanging="567"/>
        <w:jc w:val="both"/>
      </w:pPr>
      <w:r w:rsidRPr="008B4C47">
        <w:t>ограничение обмена информацией и (или) контроль за обменом информацией между работниками (должностными лицами) Общества и иными лицами, направленный на предотвращение возникновения или реализации конфликта интересов, если указанный обмен информацией приводит к возникновению или реализации конфликта интересов;</w:t>
      </w:r>
    </w:p>
    <w:p w:rsidR="00F04212" w:rsidRPr="008B4C47" w:rsidRDefault="00F04212" w:rsidP="00F04212">
      <w:pPr>
        <w:pStyle w:val="a5"/>
        <w:numPr>
          <w:ilvl w:val="0"/>
          <w:numId w:val="2"/>
        </w:numPr>
        <w:tabs>
          <w:tab w:val="left" w:pos="1418"/>
        </w:tabs>
        <w:spacing w:line="276" w:lineRule="auto"/>
        <w:ind w:left="1418" w:hanging="567"/>
        <w:jc w:val="both"/>
      </w:pPr>
      <w:r w:rsidRPr="008B4C47">
        <w:t xml:space="preserve">обеспечение отсутствия в системе вознаграждения работников (должностных лиц) Общества, членов органов управления профессионального участника, не являющихся его работниками, и лиц, действующих за счет Общества, предусмотренной договорами Общества с указанными лицами и (или) иными документами Общества, условий, которые приводят к возникновению или реализации конфликта интересов. </w:t>
      </w:r>
    </w:p>
    <w:p w:rsidR="00F04212" w:rsidRPr="008B4C47" w:rsidRDefault="00F04212" w:rsidP="00F04212">
      <w:pPr>
        <w:pStyle w:val="aa"/>
        <w:numPr>
          <w:ilvl w:val="1"/>
          <w:numId w:val="5"/>
        </w:numPr>
        <w:spacing w:line="276" w:lineRule="auto"/>
        <w:ind w:left="709" w:hanging="709"/>
        <w:jc w:val="both"/>
        <w:rPr>
          <w:rFonts w:ascii="Times New Roman" w:hAnsi="Times New Roman"/>
          <w:sz w:val="24"/>
          <w:szCs w:val="24"/>
        </w:rPr>
      </w:pPr>
      <w:r w:rsidRPr="008B4C47">
        <w:rPr>
          <w:rFonts w:ascii="Times New Roman" w:hAnsi="Times New Roman"/>
          <w:sz w:val="24"/>
          <w:szCs w:val="24"/>
        </w:rPr>
        <w:t>При наличии очевидной ошибки Клиента (в том числе ошибки в поручении) Общество не использует целенаправленно возникшую вследствие такой ошибки ситуацию к собственной выгоде и/или выгоде третьих лиц. В случае наличия очевидной ошибки Клиента Общество предпринимает разумные усилия по предотвращению выполнения ошибочного поручения, в частности, путем информирования Клиента об ошибке и/или запрашивания дополнительной информации о порядке и условиях выполнения поручения.</w:t>
      </w:r>
    </w:p>
    <w:p w:rsidR="00F04212" w:rsidRPr="008B4C47" w:rsidRDefault="00F04212" w:rsidP="00F04212">
      <w:pPr>
        <w:pStyle w:val="aa"/>
        <w:numPr>
          <w:ilvl w:val="1"/>
          <w:numId w:val="5"/>
        </w:numPr>
        <w:spacing w:line="276" w:lineRule="auto"/>
        <w:ind w:left="709" w:hanging="709"/>
        <w:jc w:val="both"/>
        <w:rPr>
          <w:rFonts w:ascii="Times New Roman" w:hAnsi="Times New Roman"/>
          <w:sz w:val="24"/>
          <w:szCs w:val="24"/>
        </w:rPr>
      </w:pPr>
      <w:r w:rsidRPr="008B4C47">
        <w:rPr>
          <w:rFonts w:ascii="Times New Roman" w:hAnsi="Times New Roman"/>
          <w:sz w:val="24"/>
          <w:szCs w:val="24"/>
        </w:rPr>
        <w:t>Для поддержания информационных барьеров и предотвращения конфликтов интересов Общество использует следующие методы:</w:t>
      </w:r>
    </w:p>
    <w:p w:rsidR="00F04212" w:rsidRPr="008B4C47" w:rsidRDefault="00F04212" w:rsidP="00F04212">
      <w:pPr>
        <w:pStyle w:val="a5"/>
        <w:numPr>
          <w:ilvl w:val="0"/>
          <w:numId w:val="2"/>
        </w:numPr>
        <w:tabs>
          <w:tab w:val="left" w:pos="1418"/>
        </w:tabs>
        <w:spacing w:line="276" w:lineRule="auto"/>
        <w:ind w:left="1418" w:hanging="567"/>
        <w:jc w:val="both"/>
      </w:pPr>
      <w:r w:rsidRPr="008B4C47">
        <w:t>ограничения перемещения и передачи информации внутри помещений Общества с обеспечением физической и информационно–технологической безопасности;</w:t>
      </w:r>
    </w:p>
    <w:p w:rsidR="00F04212" w:rsidRPr="008B4C47" w:rsidRDefault="00F04212" w:rsidP="00F04212">
      <w:pPr>
        <w:pStyle w:val="a5"/>
        <w:numPr>
          <w:ilvl w:val="0"/>
          <w:numId w:val="2"/>
        </w:numPr>
        <w:tabs>
          <w:tab w:val="left" w:pos="1418"/>
        </w:tabs>
        <w:spacing w:line="276" w:lineRule="auto"/>
        <w:ind w:left="1418" w:hanging="567"/>
        <w:jc w:val="both"/>
      </w:pPr>
      <w:r w:rsidRPr="008B4C47">
        <w:t>использование паролей (кодовых слов) или иных способов идентификации лиц, имеющих право пользования конфиденциальной информацией;</w:t>
      </w:r>
    </w:p>
    <w:p w:rsidR="00F04212" w:rsidRPr="008B4C47" w:rsidRDefault="00F04212" w:rsidP="00F04212">
      <w:pPr>
        <w:pStyle w:val="a5"/>
        <w:numPr>
          <w:ilvl w:val="0"/>
          <w:numId w:val="2"/>
        </w:numPr>
        <w:tabs>
          <w:tab w:val="left" w:pos="1418"/>
        </w:tabs>
        <w:spacing w:line="276" w:lineRule="auto"/>
        <w:ind w:left="1418" w:hanging="567"/>
        <w:jc w:val="both"/>
      </w:pPr>
      <w:r w:rsidRPr="008B4C47">
        <w:t>осуществление надлежащего надзора за Работниками Общества, наделенными доступом к конфиденциальной информации.</w:t>
      </w:r>
    </w:p>
    <w:p w:rsidR="00F04212" w:rsidRPr="008B4C47" w:rsidRDefault="00F04212" w:rsidP="00F04212">
      <w:pPr>
        <w:pStyle w:val="aa"/>
        <w:numPr>
          <w:ilvl w:val="1"/>
          <w:numId w:val="5"/>
        </w:numPr>
        <w:spacing w:line="276" w:lineRule="auto"/>
        <w:ind w:left="709" w:hanging="709"/>
        <w:jc w:val="both"/>
        <w:rPr>
          <w:rFonts w:ascii="Times New Roman" w:hAnsi="Times New Roman"/>
          <w:sz w:val="24"/>
          <w:szCs w:val="24"/>
        </w:rPr>
      </w:pPr>
      <w:r w:rsidRPr="008B4C47">
        <w:rPr>
          <w:rFonts w:ascii="Times New Roman" w:hAnsi="Times New Roman"/>
          <w:sz w:val="24"/>
          <w:szCs w:val="24"/>
        </w:rPr>
        <w:t>Рекламная информация, предоставляемая Обществом, должна соответствовать требованиям действующего законодательства РФ, в обязательном порядке согласовываться с контролером и не содержать недостоверных сведений.</w:t>
      </w:r>
    </w:p>
    <w:p w:rsidR="00F04212" w:rsidRPr="008B4C47" w:rsidRDefault="00F04212" w:rsidP="00F04212">
      <w:pPr>
        <w:pStyle w:val="a5"/>
        <w:spacing w:line="276" w:lineRule="auto"/>
        <w:ind w:left="900"/>
        <w:jc w:val="both"/>
        <w:rPr>
          <w:lang w:val=""/>
        </w:rPr>
      </w:pPr>
    </w:p>
    <w:p w:rsidR="00F04212" w:rsidRPr="008B4C47" w:rsidRDefault="00F04212" w:rsidP="00F04212">
      <w:pPr>
        <w:pStyle w:val="a5"/>
        <w:numPr>
          <w:ilvl w:val="0"/>
          <w:numId w:val="12"/>
        </w:numPr>
        <w:shd w:val="clear" w:color="auto" w:fill="FFFFFF"/>
        <w:spacing w:after="260" w:line="276" w:lineRule="auto"/>
        <w:ind w:left="709"/>
        <w:jc w:val="center"/>
        <w:outlineLvl w:val="2"/>
        <w:rPr>
          <w:b/>
          <w:color w:val="000000"/>
          <w:lang w:val=""/>
        </w:rPr>
      </w:pPr>
      <w:r w:rsidRPr="008B4C47">
        <w:rPr>
          <w:b/>
          <w:lang w:eastAsia="en-US"/>
        </w:rPr>
        <w:t xml:space="preserve">Порядок выявления конфликта интересов </w:t>
      </w:r>
    </w:p>
    <w:p w:rsidR="00F04212" w:rsidRPr="008B4C47" w:rsidRDefault="00F04212" w:rsidP="00F04212">
      <w:pPr>
        <w:pStyle w:val="a5"/>
        <w:shd w:val="clear" w:color="auto" w:fill="FFFFFF"/>
        <w:spacing w:after="260" w:line="276" w:lineRule="auto"/>
        <w:ind w:left="540"/>
        <w:outlineLvl w:val="2"/>
        <w:rPr>
          <w:b/>
          <w:color w:val="000000"/>
          <w:lang w:val=""/>
        </w:rPr>
      </w:pPr>
    </w:p>
    <w:p w:rsidR="00F04212" w:rsidRPr="008B4C47" w:rsidRDefault="00F04212" w:rsidP="00F04212">
      <w:pPr>
        <w:pStyle w:val="a5"/>
        <w:numPr>
          <w:ilvl w:val="0"/>
          <w:numId w:val="6"/>
        </w:numPr>
        <w:spacing w:line="276" w:lineRule="auto"/>
        <w:contextualSpacing w:val="0"/>
        <w:jc w:val="both"/>
        <w:rPr>
          <w:vanish/>
        </w:rPr>
      </w:pPr>
    </w:p>
    <w:p w:rsidR="00F04212" w:rsidRPr="008B4C47" w:rsidRDefault="00F04212" w:rsidP="00F04212">
      <w:pPr>
        <w:pStyle w:val="a5"/>
        <w:numPr>
          <w:ilvl w:val="0"/>
          <w:numId w:val="6"/>
        </w:numPr>
        <w:spacing w:line="276" w:lineRule="auto"/>
        <w:contextualSpacing w:val="0"/>
        <w:jc w:val="both"/>
        <w:rPr>
          <w:vanish/>
        </w:rPr>
      </w:pPr>
    </w:p>
    <w:p w:rsidR="00F04212" w:rsidRPr="008B4C47" w:rsidRDefault="00F04212" w:rsidP="00F04212">
      <w:pPr>
        <w:pStyle w:val="aa"/>
        <w:numPr>
          <w:ilvl w:val="1"/>
          <w:numId w:val="6"/>
        </w:numPr>
        <w:spacing w:line="276" w:lineRule="auto"/>
        <w:ind w:left="709" w:hanging="709"/>
        <w:jc w:val="both"/>
        <w:rPr>
          <w:rFonts w:ascii="Times New Roman" w:hAnsi="Times New Roman"/>
          <w:sz w:val="24"/>
          <w:szCs w:val="24"/>
        </w:rPr>
      </w:pPr>
      <w:r w:rsidRPr="008B4C47">
        <w:rPr>
          <w:rFonts w:ascii="Times New Roman" w:hAnsi="Times New Roman"/>
          <w:sz w:val="24"/>
          <w:szCs w:val="24"/>
        </w:rPr>
        <w:t>Общество обеспечивает выявление конфликта интересов.</w:t>
      </w:r>
    </w:p>
    <w:p w:rsidR="00F04212" w:rsidRPr="008B4C47" w:rsidRDefault="00F04212" w:rsidP="00F04212">
      <w:pPr>
        <w:pStyle w:val="aa"/>
        <w:numPr>
          <w:ilvl w:val="1"/>
          <w:numId w:val="6"/>
        </w:numPr>
        <w:spacing w:line="276" w:lineRule="auto"/>
        <w:ind w:left="709" w:hanging="709"/>
        <w:jc w:val="both"/>
        <w:rPr>
          <w:rFonts w:ascii="Times New Roman" w:hAnsi="Times New Roman"/>
          <w:sz w:val="24"/>
          <w:szCs w:val="24"/>
        </w:rPr>
      </w:pPr>
      <w:r w:rsidRPr="008B4C47">
        <w:rPr>
          <w:rFonts w:ascii="Times New Roman" w:hAnsi="Times New Roman"/>
          <w:sz w:val="24"/>
          <w:szCs w:val="24"/>
        </w:rPr>
        <w:t xml:space="preserve">Общество принимает меры по выявлению конфликта интересов в случае наличия у Общества и (или) членов его органов управления, и (или) его работников, и (или) лиц, действующих за его счет, и (или) отдельных его клиентов, и (или) контролирующих и подконтрольных лиц (далее при совместном упоминании – Общество и иные участники конфликта интересов) интереса, отличного от интересов клиента Общества, при совершении либо несовершении </w:t>
      </w:r>
      <w:r w:rsidRPr="008B4C47">
        <w:rPr>
          <w:rFonts w:ascii="Times New Roman" w:hAnsi="Times New Roman"/>
          <w:sz w:val="24"/>
          <w:szCs w:val="24"/>
        </w:rPr>
        <w:lastRenderedPageBreak/>
        <w:t xml:space="preserve">юридических и (или) фактических действий, влияющих на связанные с оказанием услуг Обществом интересы клиента Общества. </w:t>
      </w:r>
    </w:p>
    <w:p w:rsidR="00F04212" w:rsidRPr="008B4C47" w:rsidRDefault="00F04212" w:rsidP="00F04212">
      <w:pPr>
        <w:pStyle w:val="aa"/>
        <w:numPr>
          <w:ilvl w:val="1"/>
          <w:numId w:val="6"/>
        </w:numPr>
        <w:spacing w:line="276" w:lineRule="auto"/>
        <w:ind w:left="709" w:hanging="709"/>
        <w:jc w:val="both"/>
        <w:rPr>
          <w:rFonts w:ascii="Times New Roman" w:hAnsi="Times New Roman"/>
          <w:sz w:val="24"/>
          <w:szCs w:val="24"/>
        </w:rPr>
      </w:pPr>
      <w:r w:rsidRPr="008B4C47">
        <w:rPr>
          <w:rFonts w:ascii="Times New Roman" w:hAnsi="Times New Roman"/>
          <w:sz w:val="24"/>
          <w:szCs w:val="24"/>
        </w:rPr>
        <w:t>Общество назначает контролера лицом, ответственным за выявление конфликта интересов.</w:t>
      </w:r>
    </w:p>
    <w:p w:rsidR="00F04212" w:rsidRPr="008B4C47" w:rsidRDefault="00F04212" w:rsidP="00F04212">
      <w:pPr>
        <w:pStyle w:val="aa"/>
        <w:numPr>
          <w:ilvl w:val="1"/>
          <w:numId w:val="6"/>
        </w:numPr>
        <w:spacing w:line="276" w:lineRule="auto"/>
        <w:ind w:left="709" w:hanging="709"/>
        <w:jc w:val="both"/>
        <w:rPr>
          <w:rFonts w:ascii="Times New Roman" w:hAnsi="Times New Roman"/>
          <w:sz w:val="24"/>
          <w:szCs w:val="24"/>
        </w:rPr>
      </w:pPr>
      <w:r w:rsidRPr="008B4C47">
        <w:rPr>
          <w:rFonts w:ascii="Times New Roman" w:hAnsi="Times New Roman"/>
          <w:sz w:val="24"/>
          <w:szCs w:val="24"/>
        </w:rPr>
        <w:t>Контролер осуществляет хранение информации и документов, подтверждающих соответствие деятельности Обществом по выявлению конфликта интересов и управлению конфликтом интересов требованиям законодательства РФ и Политики, в бумажной и/или электронной форме и обеспечивает хранение указанных информации и документов не менее 5 (Пяти) лет со дня прекращения конфликта интересов.</w:t>
      </w:r>
    </w:p>
    <w:p w:rsidR="00F04212" w:rsidRPr="008B4C47" w:rsidRDefault="00F04212" w:rsidP="00F04212">
      <w:pPr>
        <w:pStyle w:val="aa"/>
        <w:numPr>
          <w:ilvl w:val="1"/>
          <w:numId w:val="6"/>
        </w:numPr>
        <w:spacing w:line="276" w:lineRule="auto"/>
        <w:ind w:left="709" w:hanging="709"/>
        <w:jc w:val="both"/>
        <w:rPr>
          <w:rFonts w:ascii="Times New Roman" w:hAnsi="Times New Roman"/>
          <w:sz w:val="24"/>
          <w:szCs w:val="24"/>
        </w:rPr>
      </w:pPr>
      <w:r w:rsidRPr="008B4C47">
        <w:rPr>
          <w:rFonts w:ascii="Times New Roman" w:hAnsi="Times New Roman"/>
          <w:sz w:val="24"/>
          <w:szCs w:val="24"/>
        </w:rPr>
        <w:t>Ответственные лица обеспечивают предоставление Контролеру сведений о наличии у них интереса, отличного от интереса клиента, при совершении либо несовершении юридических и (или) фактических действий, влияющих на связанные с оказанием профессиональных услуг Обществом интересы клиента, за исключением сведений, содержащихся во внутренних документах Общества и (или) заключенных договорах.</w:t>
      </w:r>
    </w:p>
    <w:p w:rsidR="00F04212" w:rsidRPr="008B4C47" w:rsidRDefault="00F04212" w:rsidP="00F04212">
      <w:pPr>
        <w:pStyle w:val="aa"/>
        <w:numPr>
          <w:ilvl w:val="1"/>
          <w:numId w:val="6"/>
        </w:numPr>
        <w:spacing w:line="276" w:lineRule="auto"/>
        <w:ind w:left="709" w:hanging="709"/>
        <w:jc w:val="both"/>
        <w:rPr>
          <w:rFonts w:ascii="Times New Roman" w:hAnsi="Times New Roman"/>
          <w:sz w:val="24"/>
          <w:szCs w:val="24"/>
        </w:rPr>
      </w:pPr>
      <w:r w:rsidRPr="008B4C47">
        <w:rPr>
          <w:rFonts w:ascii="Times New Roman" w:hAnsi="Times New Roman"/>
          <w:sz w:val="24"/>
          <w:szCs w:val="24"/>
        </w:rPr>
        <w:t xml:space="preserve">Контролер осуществляет указанные в подпунктах </w:t>
      </w:r>
      <w:r>
        <w:rPr>
          <w:rFonts w:ascii="Times New Roman" w:hAnsi="Times New Roman"/>
          <w:sz w:val="24"/>
          <w:szCs w:val="24"/>
        </w:rPr>
        <w:t>6</w:t>
      </w:r>
      <w:r w:rsidRPr="008B4C47">
        <w:rPr>
          <w:rFonts w:ascii="Times New Roman" w:hAnsi="Times New Roman"/>
          <w:sz w:val="24"/>
          <w:szCs w:val="24"/>
        </w:rPr>
        <w:t xml:space="preserve">.8 – </w:t>
      </w:r>
      <w:r>
        <w:rPr>
          <w:rFonts w:ascii="Times New Roman" w:hAnsi="Times New Roman"/>
          <w:sz w:val="24"/>
          <w:szCs w:val="24"/>
        </w:rPr>
        <w:t>6</w:t>
      </w:r>
      <w:r w:rsidRPr="008B4C47">
        <w:rPr>
          <w:rFonts w:ascii="Times New Roman" w:hAnsi="Times New Roman"/>
          <w:sz w:val="24"/>
          <w:szCs w:val="24"/>
        </w:rPr>
        <w:t xml:space="preserve">.9 Политики мероприятия по учету в электронном виде информации об ответственных лицах (Приложение 1), а также информации о контролирующих лицах и подконтрольных лицах (Приложение 2). </w:t>
      </w:r>
    </w:p>
    <w:p w:rsidR="00F04212" w:rsidRPr="008B4C47" w:rsidRDefault="00F04212" w:rsidP="00F04212">
      <w:pPr>
        <w:pStyle w:val="aa"/>
        <w:numPr>
          <w:ilvl w:val="1"/>
          <w:numId w:val="6"/>
        </w:numPr>
        <w:spacing w:line="276" w:lineRule="auto"/>
        <w:ind w:left="709" w:hanging="709"/>
        <w:jc w:val="both"/>
        <w:rPr>
          <w:rFonts w:ascii="Times New Roman" w:hAnsi="Times New Roman"/>
          <w:sz w:val="24"/>
          <w:szCs w:val="24"/>
        </w:rPr>
      </w:pPr>
      <w:r w:rsidRPr="008B4C47">
        <w:rPr>
          <w:rFonts w:ascii="Times New Roman" w:hAnsi="Times New Roman"/>
          <w:sz w:val="24"/>
          <w:szCs w:val="24"/>
        </w:rPr>
        <w:t xml:space="preserve">Контролер осуществляет фиксацию не позднее 1 (Одного) рабочего дня после дня предоставления ответственному лицу права принимать участие в совершении либо несовершении юридических и (или) фактических действий, влияющих на связанные с оказанием услуг Обществом интересы клиента Общества, следующей информации о каждом ответственном лице Общества: </w:t>
      </w:r>
    </w:p>
    <w:p w:rsidR="00F04212" w:rsidRPr="008B4C47" w:rsidRDefault="00F04212" w:rsidP="00F04212">
      <w:pPr>
        <w:pStyle w:val="aa"/>
        <w:numPr>
          <w:ilvl w:val="2"/>
          <w:numId w:val="6"/>
        </w:numPr>
        <w:spacing w:line="276" w:lineRule="auto"/>
        <w:ind w:left="1418" w:hanging="567"/>
        <w:jc w:val="both"/>
        <w:rPr>
          <w:rFonts w:ascii="Times New Roman" w:hAnsi="Times New Roman"/>
          <w:sz w:val="24"/>
          <w:szCs w:val="24"/>
        </w:rPr>
      </w:pPr>
      <w:r w:rsidRPr="008B4C47">
        <w:rPr>
          <w:rFonts w:ascii="Times New Roman" w:hAnsi="Times New Roman"/>
          <w:sz w:val="24"/>
          <w:szCs w:val="24"/>
        </w:rPr>
        <w:t xml:space="preserve">Информации, идентифицирующей ответственное лицо: </w:t>
      </w:r>
    </w:p>
    <w:p w:rsidR="00F04212" w:rsidRPr="008B4C47" w:rsidRDefault="00F04212" w:rsidP="00F04212">
      <w:pPr>
        <w:pStyle w:val="a5"/>
        <w:numPr>
          <w:ilvl w:val="0"/>
          <w:numId w:val="2"/>
        </w:numPr>
        <w:tabs>
          <w:tab w:val="left" w:pos="1418"/>
        </w:tabs>
        <w:spacing w:line="276" w:lineRule="auto"/>
        <w:ind w:left="1418" w:hanging="567"/>
        <w:jc w:val="both"/>
      </w:pPr>
      <w:r w:rsidRPr="008B4C47">
        <w:t>в отношении юридического лица – наименование и основной государственный регистрационный номер или регистрационный номер в стране регистрации (при отсутствии ОГРН) (далее – регистрационный номер);</w:t>
      </w:r>
    </w:p>
    <w:p w:rsidR="00F04212" w:rsidRPr="008B4C47" w:rsidRDefault="00F04212" w:rsidP="00F04212">
      <w:pPr>
        <w:pStyle w:val="a5"/>
        <w:numPr>
          <w:ilvl w:val="0"/>
          <w:numId w:val="2"/>
        </w:numPr>
        <w:tabs>
          <w:tab w:val="left" w:pos="1418"/>
        </w:tabs>
        <w:spacing w:line="276" w:lineRule="auto"/>
        <w:ind w:left="1418" w:hanging="567"/>
        <w:jc w:val="both"/>
      </w:pPr>
      <w:r w:rsidRPr="008B4C47">
        <w:t xml:space="preserve">в отношении физического лица – фамилия, имя, отчество (последнее при наличии) и страховой номер индивидуального лицевого счета (при наличии). </w:t>
      </w:r>
    </w:p>
    <w:p w:rsidR="00F04212" w:rsidRPr="008B4C47" w:rsidRDefault="00F04212" w:rsidP="00F04212">
      <w:pPr>
        <w:pStyle w:val="aa"/>
        <w:numPr>
          <w:ilvl w:val="2"/>
          <w:numId w:val="6"/>
        </w:numPr>
        <w:spacing w:line="276" w:lineRule="auto"/>
        <w:ind w:left="1418" w:hanging="567"/>
        <w:jc w:val="both"/>
        <w:rPr>
          <w:rFonts w:ascii="Times New Roman" w:hAnsi="Times New Roman"/>
          <w:sz w:val="24"/>
          <w:szCs w:val="24"/>
        </w:rPr>
      </w:pPr>
      <w:r w:rsidRPr="008B4C47">
        <w:rPr>
          <w:rFonts w:ascii="Times New Roman" w:hAnsi="Times New Roman"/>
          <w:sz w:val="24"/>
          <w:szCs w:val="24"/>
        </w:rPr>
        <w:t xml:space="preserve">Перечня функций ответственного лица, влияющих на связанные с оказанием услуг Обществом интересы клиента Общества. </w:t>
      </w:r>
    </w:p>
    <w:p w:rsidR="00F04212" w:rsidRPr="008B4C47" w:rsidRDefault="00F04212" w:rsidP="00F04212">
      <w:pPr>
        <w:pStyle w:val="aa"/>
        <w:numPr>
          <w:ilvl w:val="2"/>
          <w:numId w:val="6"/>
        </w:numPr>
        <w:spacing w:line="276" w:lineRule="auto"/>
        <w:ind w:left="1418" w:hanging="567"/>
        <w:jc w:val="both"/>
        <w:rPr>
          <w:rFonts w:ascii="Times New Roman" w:hAnsi="Times New Roman"/>
          <w:sz w:val="24"/>
          <w:szCs w:val="24"/>
        </w:rPr>
      </w:pPr>
      <w:r w:rsidRPr="008B4C47">
        <w:rPr>
          <w:rFonts w:ascii="Times New Roman" w:hAnsi="Times New Roman"/>
          <w:sz w:val="24"/>
          <w:szCs w:val="24"/>
        </w:rPr>
        <w:t xml:space="preserve">Даты и номера договора Общества с ответственным лицом, документа, устанавливающего должностные обязанности ответственного лица, или иного документа, на основании которого ответственное лицо участвует в совершении либо несовершении юридических и (или) фактических действий. </w:t>
      </w:r>
    </w:p>
    <w:p w:rsidR="00F04212" w:rsidRPr="008B4C47" w:rsidRDefault="00F04212" w:rsidP="00F04212">
      <w:pPr>
        <w:pStyle w:val="aa"/>
        <w:numPr>
          <w:ilvl w:val="1"/>
          <w:numId w:val="6"/>
        </w:numPr>
        <w:spacing w:line="276" w:lineRule="auto"/>
        <w:ind w:left="709" w:hanging="709"/>
        <w:jc w:val="both"/>
        <w:rPr>
          <w:rFonts w:ascii="Times New Roman" w:hAnsi="Times New Roman"/>
          <w:sz w:val="24"/>
          <w:szCs w:val="24"/>
        </w:rPr>
      </w:pPr>
      <w:r w:rsidRPr="008B4C47">
        <w:rPr>
          <w:rFonts w:ascii="Times New Roman" w:hAnsi="Times New Roman"/>
          <w:sz w:val="24"/>
          <w:szCs w:val="24"/>
        </w:rPr>
        <w:t xml:space="preserve">Контролер осуществляет фиксацию не позднее 1 (Одного) рабочего дня после дня, когда Обществу стало известно о контролирующем лице и (или) подконтрольном лице, следующей информации: </w:t>
      </w:r>
    </w:p>
    <w:p w:rsidR="00F04212" w:rsidRPr="008B4C47" w:rsidRDefault="00F04212" w:rsidP="00F04212">
      <w:pPr>
        <w:pStyle w:val="aa"/>
        <w:numPr>
          <w:ilvl w:val="2"/>
          <w:numId w:val="6"/>
        </w:numPr>
        <w:spacing w:line="276" w:lineRule="auto"/>
        <w:ind w:left="1418" w:hanging="567"/>
        <w:jc w:val="both"/>
        <w:rPr>
          <w:rFonts w:ascii="Times New Roman" w:hAnsi="Times New Roman"/>
          <w:sz w:val="24"/>
          <w:szCs w:val="24"/>
        </w:rPr>
      </w:pPr>
      <w:r w:rsidRPr="008B4C47">
        <w:rPr>
          <w:rFonts w:ascii="Times New Roman" w:hAnsi="Times New Roman"/>
          <w:sz w:val="24"/>
          <w:szCs w:val="24"/>
        </w:rPr>
        <w:t>В отношении контролирующего или подконтрольного юридического лица:</w:t>
      </w:r>
    </w:p>
    <w:p w:rsidR="00F04212" w:rsidRPr="008B4C47" w:rsidRDefault="00F04212" w:rsidP="00F04212">
      <w:pPr>
        <w:pStyle w:val="a5"/>
        <w:numPr>
          <w:ilvl w:val="0"/>
          <w:numId w:val="2"/>
        </w:numPr>
        <w:tabs>
          <w:tab w:val="left" w:pos="1418"/>
        </w:tabs>
        <w:spacing w:line="276" w:lineRule="auto"/>
        <w:ind w:left="1418" w:hanging="567"/>
        <w:jc w:val="both"/>
      </w:pPr>
      <w:r w:rsidRPr="008B4C47">
        <w:t>наименование и регистрационный номер;</w:t>
      </w:r>
    </w:p>
    <w:p w:rsidR="00F04212" w:rsidRPr="008B4C47" w:rsidRDefault="00F04212" w:rsidP="00F04212">
      <w:pPr>
        <w:pStyle w:val="a5"/>
        <w:numPr>
          <w:ilvl w:val="0"/>
          <w:numId w:val="2"/>
        </w:numPr>
        <w:tabs>
          <w:tab w:val="left" w:pos="1418"/>
        </w:tabs>
        <w:spacing w:line="276" w:lineRule="auto"/>
        <w:ind w:left="1418" w:hanging="567"/>
        <w:jc w:val="both"/>
      </w:pPr>
      <w:r w:rsidRPr="008B4C47">
        <w:t>описание взаимосвязи между Обществом и контролирующим или подконтрольным лицом.</w:t>
      </w:r>
    </w:p>
    <w:p w:rsidR="00F04212" w:rsidRPr="008B4C47" w:rsidRDefault="00F04212" w:rsidP="00F04212">
      <w:pPr>
        <w:pStyle w:val="aa"/>
        <w:numPr>
          <w:ilvl w:val="2"/>
          <w:numId w:val="6"/>
        </w:numPr>
        <w:spacing w:line="276" w:lineRule="auto"/>
        <w:ind w:left="1418" w:hanging="567"/>
        <w:jc w:val="both"/>
        <w:rPr>
          <w:rFonts w:ascii="Times New Roman" w:hAnsi="Times New Roman"/>
          <w:sz w:val="24"/>
          <w:szCs w:val="24"/>
        </w:rPr>
      </w:pPr>
      <w:r w:rsidRPr="008B4C47">
        <w:rPr>
          <w:rFonts w:ascii="Times New Roman" w:hAnsi="Times New Roman"/>
          <w:sz w:val="24"/>
          <w:szCs w:val="24"/>
        </w:rPr>
        <w:t>В отношении контролирующего физического лица:</w:t>
      </w:r>
    </w:p>
    <w:p w:rsidR="00F04212" w:rsidRPr="008B4C47" w:rsidRDefault="00F04212" w:rsidP="00F04212">
      <w:pPr>
        <w:pStyle w:val="a5"/>
        <w:numPr>
          <w:ilvl w:val="0"/>
          <w:numId w:val="2"/>
        </w:numPr>
        <w:tabs>
          <w:tab w:val="left" w:pos="1418"/>
        </w:tabs>
        <w:spacing w:line="276" w:lineRule="auto"/>
        <w:ind w:left="1418" w:hanging="567"/>
        <w:jc w:val="both"/>
      </w:pPr>
      <w:r w:rsidRPr="008B4C47">
        <w:t xml:space="preserve">фамилия, имя, отчество (последнее при наличии); </w:t>
      </w:r>
    </w:p>
    <w:p w:rsidR="00F04212" w:rsidRPr="008B4C47" w:rsidRDefault="00F04212" w:rsidP="00F04212">
      <w:pPr>
        <w:pStyle w:val="a5"/>
        <w:numPr>
          <w:ilvl w:val="0"/>
          <w:numId w:val="2"/>
        </w:numPr>
        <w:tabs>
          <w:tab w:val="left" w:pos="1418"/>
        </w:tabs>
        <w:spacing w:line="276" w:lineRule="auto"/>
        <w:ind w:left="1418" w:hanging="567"/>
        <w:jc w:val="both"/>
      </w:pPr>
      <w:r w:rsidRPr="008B4C47">
        <w:t>страховой номер индивидуального лицевого счета (при наличии);</w:t>
      </w:r>
    </w:p>
    <w:p w:rsidR="00F04212" w:rsidRPr="008B4C47" w:rsidRDefault="00F04212" w:rsidP="00F04212">
      <w:pPr>
        <w:pStyle w:val="a5"/>
        <w:numPr>
          <w:ilvl w:val="0"/>
          <w:numId w:val="2"/>
        </w:numPr>
        <w:tabs>
          <w:tab w:val="left" w:pos="1418"/>
        </w:tabs>
        <w:spacing w:line="276" w:lineRule="auto"/>
        <w:ind w:left="1418" w:hanging="567"/>
        <w:jc w:val="both"/>
      </w:pPr>
      <w:r w:rsidRPr="008B4C47">
        <w:t xml:space="preserve">описание взаимосвязи между Обществом и контролирующим лицом. </w:t>
      </w:r>
    </w:p>
    <w:p w:rsidR="00F04212" w:rsidRPr="008B4C47" w:rsidRDefault="00F04212" w:rsidP="00F04212">
      <w:pPr>
        <w:pStyle w:val="aa"/>
        <w:numPr>
          <w:ilvl w:val="1"/>
          <w:numId w:val="6"/>
        </w:numPr>
        <w:spacing w:line="276" w:lineRule="auto"/>
        <w:ind w:left="709" w:hanging="709"/>
        <w:jc w:val="both"/>
        <w:rPr>
          <w:rFonts w:ascii="Times New Roman" w:hAnsi="Times New Roman"/>
          <w:sz w:val="24"/>
          <w:szCs w:val="24"/>
        </w:rPr>
      </w:pPr>
      <w:r w:rsidRPr="008B4C47">
        <w:rPr>
          <w:rFonts w:ascii="Times New Roman" w:hAnsi="Times New Roman"/>
          <w:sz w:val="24"/>
          <w:szCs w:val="24"/>
        </w:rPr>
        <w:lastRenderedPageBreak/>
        <w:t>Контролер осуществляет обновление информации об ответственном лице и (или) контролирующем лице и (или) подконтрольном лице не позднее 5 (Пяти) рабочих дней после дня, когда Общество узнало об изменении информации об указанных лицах.</w:t>
      </w:r>
    </w:p>
    <w:p w:rsidR="00F04212" w:rsidRPr="008B4C47" w:rsidRDefault="00F04212" w:rsidP="00F04212">
      <w:pPr>
        <w:pStyle w:val="aa"/>
        <w:numPr>
          <w:ilvl w:val="1"/>
          <w:numId w:val="6"/>
        </w:numPr>
        <w:spacing w:line="276" w:lineRule="auto"/>
        <w:ind w:left="709" w:hanging="709"/>
        <w:jc w:val="both"/>
        <w:rPr>
          <w:rFonts w:ascii="Times New Roman" w:hAnsi="Times New Roman"/>
          <w:sz w:val="24"/>
          <w:szCs w:val="24"/>
        </w:rPr>
      </w:pPr>
      <w:r w:rsidRPr="008B4C47">
        <w:rPr>
          <w:rFonts w:ascii="Times New Roman" w:hAnsi="Times New Roman"/>
          <w:sz w:val="24"/>
          <w:szCs w:val="24"/>
        </w:rPr>
        <w:t xml:space="preserve">Контролер осуществляет обработку информации об ответственном лице и (или) контролирующем лице и (или) подконтрольном лице способом, обеспечивающим возможность предоставления указанной информации в виде электронных таблиц и в бумажной форме по состоянию на каждый рабочий день в течение срока хранения указанной информации. </w:t>
      </w:r>
    </w:p>
    <w:p w:rsidR="00F04212" w:rsidRPr="008B4C47" w:rsidRDefault="00F04212" w:rsidP="00F04212">
      <w:pPr>
        <w:pStyle w:val="aa"/>
        <w:numPr>
          <w:ilvl w:val="1"/>
          <w:numId w:val="6"/>
        </w:numPr>
        <w:spacing w:line="276" w:lineRule="auto"/>
        <w:ind w:left="709" w:hanging="709"/>
        <w:jc w:val="both"/>
        <w:rPr>
          <w:rFonts w:ascii="Times New Roman" w:hAnsi="Times New Roman"/>
          <w:sz w:val="24"/>
          <w:szCs w:val="24"/>
        </w:rPr>
      </w:pPr>
      <w:r w:rsidRPr="008B4C47">
        <w:rPr>
          <w:rFonts w:ascii="Times New Roman" w:hAnsi="Times New Roman"/>
          <w:sz w:val="24"/>
          <w:szCs w:val="24"/>
        </w:rPr>
        <w:t xml:space="preserve">Контролер обеспечивает хранение информации об ответственном лице и (или) контролирующем лице и (или) подконтрольном лице на протяжении срока, в течение которого лицо являлось ответственным лицом и (или) контролирующим и (или) подконтрольным лицом, и не менее 5 (Пяти) лет со дня, когда юридическое лицо перестало являться ответственным лицом и (или) контролирующим лицом и (или) подконтрольным лицом, а физическое – ответственным лицом и (или) контролирующим лицом. </w:t>
      </w:r>
    </w:p>
    <w:p w:rsidR="00F04212" w:rsidRPr="008B4C47" w:rsidRDefault="00F04212" w:rsidP="00F04212">
      <w:pPr>
        <w:pStyle w:val="aa"/>
        <w:numPr>
          <w:ilvl w:val="1"/>
          <w:numId w:val="6"/>
        </w:numPr>
        <w:spacing w:line="276" w:lineRule="auto"/>
        <w:ind w:left="709" w:hanging="709"/>
        <w:jc w:val="both"/>
        <w:rPr>
          <w:rFonts w:ascii="Times New Roman" w:hAnsi="Times New Roman"/>
          <w:sz w:val="24"/>
          <w:szCs w:val="24"/>
        </w:rPr>
      </w:pPr>
      <w:r w:rsidRPr="008B4C47">
        <w:rPr>
          <w:rFonts w:ascii="Times New Roman" w:hAnsi="Times New Roman"/>
          <w:sz w:val="24"/>
          <w:szCs w:val="24"/>
        </w:rPr>
        <w:t xml:space="preserve">Контролер является ответственным за учет информации об ответственных лицах, контролирующих лицах и подконтрольных лицах Общества. </w:t>
      </w:r>
    </w:p>
    <w:p w:rsidR="00F04212" w:rsidRPr="008B4C47" w:rsidRDefault="00F04212" w:rsidP="00F04212">
      <w:pPr>
        <w:pStyle w:val="aa"/>
        <w:numPr>
          <w:ilvl w:val="1"/>
          <w:numId w:val="6"/>
        </w:numPr>
        <w:spacing w:line="276" w:lineRule="auto"/>
        <w:ind w:left="709" w:hanging="709"/>
        <w:jc w:val="both"/>
        <w:rPr>
          <w:rFonts w:ascii="Times New Roman" w:hAnsi="Times New Roman"/>
          <w:sz w:val="24"/>
          <w:szCs w:val="24"/>
        </w:rPr>
      </w:pPr>
      <w:r w:rsidRPr="008B4C47">
        <w:rPr>
          <w:rFonts w:ascii="Times New Roman" w:hAnsi="Times New Roman"/>
          <w:sz w:val="24"/>
          <w:szCs w:val="24"/>
        </w:rPr>
        <w:t>Общество в лице Контролера ведет учет в электронном виде информацию о конфликтах интересов в следующем порядке:</w:t>
      </w:r>
    </w:p>
    <w:p w:rsidR="00F04212" w:rsidRPr="008B4C47" w:rsidRDefault="00F04212" w:rsidP="00F04212">
      <w:pPr>
        <w:pStyle w:val="a5"/>
        <w:numPr>
          <w:ilvl w:val="2"/>
          <w:numId w:val="6"/>
        </w:numPr>
        <w:spacing w:line="276" w:lineRule="auto"/>
        <w:ind w:left="1418" w:hanging="709"/>
        <w:jc w:val="both"/>
      </w:pPr>
      <w:r w:rsidRPr="008B4C47">
        <w:t xml:space="preserve">Не позднее 5 (Пяти) рабочих дней после дня выявления конфликта интересов Контролер фиксирует следующую информацию о конфликте интересов в рамках осуществления мероприятий по учету в электронном виде информации о конфликте интересов: </w:t>
      </w:r>
    </w:p>
    <w:p w:rsidR="00F04212" w:rsidRPr="008B4C47" w:rsidRDefault="00F04212" w:rsidP="00F04212">
      <w:pPr>
        <w:pStyle w:val="a5"/>
        <w:numPr>
          <w:ilvl w:val="0"/>
          <w:numId w:val="2"/>
        </w:numPr>
        <w:tabs>
          <w:tab w:val="left" w:pos="1418"/>
        </w:tabs>
        <w:spacing w:line="276" w:lineRule="auto"/>
        <w:ind w:left="1418" w:hanging="567"/>
        <w:jc w:val="both"/>
      </w:pPr>
      <w:r w:rsidRPr="008B4C47">
        <w:t xml:space="preserve">дату возникновения и дату выявления Обществом конфликта интересов, </w:t>
      </w:r>
      <w:proofErr w:type="gramStart"/>
      <w:r w:rsidRPr="008B4C47">
        <w:t>а в случае если</w:t>
      </w:r>
      <w:proofErr w:type="gramEnd"/>
      <w:r w:rsidRPr="008B4C47">
        <w:t xml:space="preserve"> Обществом были приняты меры по предотвращению реализации конфликта интересов, обеспечившие исключение конфликта интересов, также дату, когда конфликт интересов был исключен;</w:t>
      </w:r>
    </w:p>
    <w:p w:rsidR="00F04212" w:rsidRPr="008B4C47" w:rsidRDefault="00F04212" w:rsidP="00F04212">
      <w:pPr>
        <w:pStyle w:val="a5"/>
        <w:numPr>
          <w:ilvl w:val="0"/>
          <w:numId w:val="2"/>
        </w:numPr>
        <w:tabs>
          <w:tab w:val="left" w:pos="1418"/>
        </w:tabs>
        <w:spacing w:line="276" w:lineRule="auto"/>
        <w:ind w:left="1418" w:hanging="567"/>
        <w:jc w:val="both"/>
      </w:pPr>
      <w:r w:rsidRPr="008B4C47">
        <w:t>информацию об общем характере и (или) источниках конфликта интересов и описание имеющихся у клиента рисков, связанных с возможной реализацией конфликта интересов;</w:t>
      </w:r>
    </w:p>
    <w:p w:rsidR="00F04212" w:rsidRPr="008B4C47" w:rsidRDefault="00F04212" w:rsidP="00F04212">
      <w:pPr>
        <w:pStyle w:val="a5"/>
        <w:numPr>
          <w:ilvl w:val="0"/>
          <w:numId w:val="2"/>
        </w:numPr>
        <w:tabs>
          <w:tab w:val="left" w:pos="1418"/>
        </w:tabs>
        <w:spacing w:line="276" w:lineRule="auto"/>
        <w:ind w:left="1418" w:hanging="567"/>
        <w:jc w:val="both"/>
      </w:pPr>
      <w:r w:rsidRPr="008B4C47">
        <w:t>в случае если конфликт интересов связан с ценными бумагами и (или) договорами, являющимися производными финансовыми инструментами (далее - ПФИ), и (или) совершением с указанными ценными бумагами сделок и (или) заключением договоров, являющихся ПФИ, влияющих на связанные с оказанием услуг Общества интересы его клиента, и (или) наличием договоров, предусматривающих выплату вознаграждения, и (или) предоставление иных имущественных благ, и (или) освобождение от обязанности совершить определенные действия в случае совершения либо несовершения Обществом и (или) иными участниками конфликта интересов юридических и (или) фактических действий, информация об источниках конфликта интересов должна позволять идентифицировать указанные ценные бумаги, ПФИ, сделки и договоры;</w:t>
      </w:r>
    </w:p>
    <w:p w:rsidR="00F04212" w:rsidRPr="008B4C47" w:rsidRDefault="00F04212" w:rsidP="00F04212">
      <w:pPr>
        <w:pStyle w:val="a5"/>
        <w:numPr>
          <w:ilvl w:val="0"/>
          <w:numId w:val="2"/>
        </w:numPr>
        <w:tabs>
          <w:tab w:val="left" w:pos="1418"/>
        </w:tabs>
        <w:spacing w:line="276" w:lineRule="auto"/>
        <w:ind w:left="1418" w:hanging="567"/>
        <w:jc w:val="both"/>
      </w:pPr>
      <w:r w:rsidRPr="008B4C47">
        <w:t>информацию об участниках конфликта интересов (Общество, члены его органов управления, работники, лица, действующие за его счет, контролирующие и подконтрольные лица, клиенты), а именно: в отношении юридического лица - наименование и регистрационный номер, в отношении физического лица - фамилия, имя, отчество (последнее - при наличии) и страховой номер индивидуального лицевого счета (при наличии);</w:t>
      </w:r>
    </w:p>
    <w:p w:rsidR="00F04212" w:rsidRPr="008B4C47" w:rsidRDefault="00F04212" w:rsidP="00F04212">
      <w:pPr>
        <w:pStyle w:val="a5"/>
        <w:numPr>
          <w:ilvl w:val="0"/>
          <w:numId w:val="2"/>
        </w:numPr>
        <w:tabs>
          <w:tab w:val="left" w:pos="1418"/>
        </w:tabs>
        <w:spacing w:line="276" w:lineRule="auto"/>
        <w:ind w:left="1418" w:hanging="567"/>
        <w:jc w:val="both"/>
      </w:pPr>
      <w:r w:rsidRPr="008B4C47">
        <w:lastRenderedPageBreak/>
        <w:t>информацию о принятии Обществом решения о нецелесообразности предотвращения реализации конфликта интересов, включающую указание на лицо, которым указанное решение было принято, дату принятия им указанного решения и описание причин принятия им указанного решения с обоснованием соответствия указанного решения интересам клиента Общества, в том числе по сравнению с альтернативными вариантами совершения либо несовершения Обществом юридических и (или) фактических действий (в случае если в отношении конфликта интересов принято указанное решение);</w:t>
      </w:r>
    </w:p>
    <w:p w:rsidR="00F04212" w:rsidRPr="008B4C47" w:rsidRDefault="00F04212" w:rsidP="00F04212">
      <w:pPr>
        <w:pStyle w:val="a5"/>
        <w:numPr>
          <w:ilvl w:val="0"/>
          <w:numId w:val="2"/>
        </w:numPr>
        <w:tabs>
          <w:tab w:val="left" w:pos="1418"/>
        </w:tabs>
        <w:spacing w:line="276" w:lineRule="auto"/>
        <w:ind w:left="1418" w:hanging="567"/>
        <w:jc w:val="both"/>
      </w:pPr>
      <w:r w:rsidRPr="008B4C47">
        <w:t>информацию о мерах по предотвращению реализации конфликта интересов и управлению им, принятых Обществом по отношению к данному конфликту интересов (в случае если в отношении конфликта интересов Обществом были приняты меры по предотвращению реализации конфликта интересов и (или) управлению им), включающую описание указанных мер;</w:t>
      </w:r>
    </w:p>
    <w:p w:rsidR="00F04212" w:rsidRPr="008B4C47" w:rsidRDefault="00F04212" w:rsidP="00F04212">
      <w:pPr>
        <w:pStyle w:val="a5"/>
        <w:numPr>
          <w:ilvl w:val="0"/>
          <w:numId w:val="2"/>
        </w:numPr>
        <w:tabs>
          <w:tab w:val="left" w:pos="1418"/>
        </w:tabs>
        <w:spacing w:line="276" w:lineRule="auto"/>
        <w:ind w:left="1418" w:hanging="567"/>
        <w:jc w:val="both"/>
      </w:pPr>
      <w:r w:rsidRPr="008B4C47">
        <w:t>дату направления Обществом клиенту информации о конфликте интересов, относящейся к клиенту (в случае если указанная информация была направлена Обществом клиенту);</w:t>
      </w:r>
    </w:p>
    <w:p w:rsidR="00F04212" w:rsidRPr="008B4C47" w:rsidRDefault="00F04212" w:rsidP="00F04212">
      <w:pPr>
        <w:pStyle w:val="a5"/>
        <w:numPr>
          <w:ilvl w:val="0"/>
          <w:numId w:val="2"/>
        </w:numPr>
        <w:tabs>
          <w:tab w:val="left" w:pos="1418"/>
        </w:tabs>
        <w:spacing w:line="276" w:lineRule="auto"/>
        <w:ind w:left="1418" w:hanging="567"/>
        <w:jc w:val="both"/>
      </w:pPr>
      <w:r w:rsidRPr="008B4C47">
        <w:t xml:space="preserve">информацию о реализации конфликта интересов, включающую описание совершения либо несовершения Обществом и (или) иными участниками конфликта интересов юридических и (или) фактических действий, в результате которых клиенту Общества были причинены убытки, и дату реализации конфликта интересов (в случае реализации конфликта интересов). </w:t>
      </w:r>
    </w:p>
    <w:p w:rsidR="00F04212" w:rsidRPr="008B4C47" w:rsidRDefault="00F04212" w:rsidP="00F04212">
      <w:pPr>
        <w:pStyle w:val="a5"/>
        <w:numPr>
          <w:ilvl w:val="2"/>
          <w:numId w:val="6"/>
        </w:numPr>
        <w:spacing w:line="276" w:lineRule="auto"/>
        <w:ind w:left="1418" w:hanging="709"/>
        <w:jc w:val="both"/>
      </w:pPr>
      <w:r w:rsidRPr="008B4C47">
        <w:t xml:space="preserve">Контролер обновляет информацию о конфликте интересов не позднее 5 (Пяти) рабочих дней после дня, когда Контролер узнал об изменении информации о конфликте интересов. </w:t>
      </w:r>
    </w:p>
    <w:p w:rsidR="00F04212" w:rsidRPr="008B4C47" w:rsidRDefault="00F04212" w:rsidP="00F04212">
      <w:pPr>
        <w:pStyle w:val="a5"/>
        <w:numPr>
          <w:ilvl w:val="2"/>
          <w:numId w:val="6"/>
        </w:numPr>
        <w:spacing w:line="276" w:lineRule="auto"/>
        <w:ind w:left="1418" w:hanging="709"/>
        <w:jc w:val="both"/>
      </w:pPr>
      <w:r w:rsidRPr="008B4C47">
        <w:t xml:space="preserve">Контролер осуществляет обработку информации о конфликтах интересов способом, обеспечивающим возможность предоставления указанной информации в виде электронных таблиц и в бумажной форме по состоянию на каждый рабочий день в течение срока хранения указанной информации. </w:t>
      </w:r>
    </w:p>
    <w:p w:rsidR="00F04212" w:rsidRPr="008B4C47" w:rsidRDefault="00F04212" w:rsidP="00F04212">
      <w:pPr>
        <w:pStyle w:val="a5"/>
        <w:numPr>
          <w:ilvl w:val="2"/>
          <w:numId w:val="6"/>
        </w:numPr>
        <w:spacing w:line="276" w:lineRule="auto"/>
        <w:ind w:left="1418" w:hanging="709"/>
        <w:jc w:val="both"/>
      </w:pPr>
      <w:bookmarkStart w:id="6" w:name="_Hlk99535384"/>
      <w:r w:rsidRPr="008B4C47">
        <w:t>Контролер</w:t>
      </w:r>
      <w:bookmarkEnd w:id="6"/>
      <w:r w:rsidRPr="008B4C47">
        <w:t xml:space="preserve"> осуществляет хранение информации о конфликте интересов со дня выявления конфликта интересов и до истечения не менее 5 (Пяти) лет со дня, когда конфликт интересов был исключен.</w:t>
      </w:r>
    </w:p>
    <w:p w:rsidR="00F04212" w:rsidRPr="008B4C47" w:rsidRDefault="00F04212" w:rsidP="00F04212">
      <w:pPr>
        <w:pStyle w:val="a5"/>
        <w:numPr>
          <w:ilvl w:val="2"/>
          <w:numId w:val="6"/>
        </w:numPr>
        <w:spacing w:line="276" w:lineRule="auto"/>
        <w:ind w:left="1418" w:hanging="709"/>
        <w:jc w:val="both"/>
      </w:pPr>
      <w:r w:rsidRPr="008B4C47">
        <w:t xml:space="preserve">Общество обеспечивает доступ своим работникам к информации о конфликте интересов, указанной в пункте </w:t>
      </w:r>
      <w:r>
        <w:t>6</w:t>
      </w:r>
      <w:r w:rsidRPr="008B4C47">
        <w:t xml:space="preserve">.13.1. Политики. Доступ предоставляет Контролер Общества путем направления по электронной почте сотрудникам информации, фиксируемой в соответствии с пунктом </w:t>
      </w:r>
      <w:r>
        <w:t>6</w:t>
      </w:r>
      <w:r w:rsidRPr="008B4C47">
        <w:t>.13.1. Политики, в том числе в случае ее обновления. Информация направляется не позднее 1 (Одного) рабочего дня с момента ее фиксации и (или обновления).</w:t>
      </w:r>
    </w:p>
    <w:p w:rsidR="00F04212" w:rsidRPr="008B4C47" w:rsidRDefault="00F04212" w:rsidP="00F04212">
      <w:pPr>
        <w:pStyle w:val="aa"/>
        <w:numPr>
          <w:ilvl w:val="1"/>
          <w:numId w:val="6"/>
        </w:numPr>
        <w:spacing w:line="276" w:lineRule="auto"/>
        <w:ind w:left="709" w:hanging="709"/>
        <w:jc w:val="both"/>
        <w:rPr>
          <w:rFonts w:ascii="Times New Roman" w:hAnsi="Times New Roman"/>
          <w:sz w:val="24"/>
          <w:szCs w:val="24"/>
        </w:rPr>
      </w:pPr>
      <w:r w:rsidRPr="008B4C47">
        <w:rPr>
          <w:rFonts w:ascii="Times New Roman" w:hAnsi="Times New Roman"/>
          <w:sz w:val="24"/>
          <w:szCs w:val="24"/>
        </w:rPr>
        <w:t>Контролер является ответственным за фиксацию, обработку и хранение информации о выявленных конфликтах интересов.</w:t>
      </w:r>
    </w:p>
    <w:p w:rsidR="00F04212" w:rsidRPr="008B4C47" w:rsidRDefault="00F04212" w:rsidP="00F04212">
      <w:pPr>
        <w:pStyle w:val="aa"/>
        <w:numPr>
          <w:ilvl w:val="1"/>
          <w:numId w:val="6"/>
        </w:numPr>
        <w:spacing w:line="276" w:lineRule="auto"/>
        <w:ind w:left="709" w:hanging="709"/>
        <w:jc w:val="both"/>
        <w:rPr>
          <w:rFonts w:ascii="Times New Roman" w:hAnsi="Times New Roman"/>
          <w:sz w:val="24"/>
          <w:szCs w:val="24"/>
        </w:rPr>
      </w:pPr>
      <w:r w:rsidRPr="008B4C47">
        <w:rPr>
          <w:rFonts w:ascii="Times New Roman" w:hAnsi="Times New Roman"/>
          <w:sz w:val="24"/>
          <w:szCs w:val="24"/>
        </w:rPr>
        <w:t xml:space="preserve">В случае, если Обществу станет известно о совершении сделки, содержащей признаки конфликта интересов, который может привести к нанесению ущерба клиенту, Общество предпринимает все необходимые действия по урегулированию конфликта интересов и выбору приемлемых процедур устранения конфликта интересов в зависимости от характера конфликта интересов, в том числе незамедлительное информирование клиента с дальнейшим получением его согласия на сделку или принятием необходимых действий по изменению или </w:t>
      </w:r>
      <w:r w:rsidRPr="008B4C47">
        <w:rPr>
          <w:rFonts w:ascii="Times New Roman" w:hAnsi="Times New Roman"/>
          <w:sz w:val="24"/>
          <w:szCs w:val="24"/>
        </w:rPr>
        <w:lastRenderedPageBreak/>
        <w:t>прекращению (расторжению) договора, заключенного в нарушение требований Политики и возмещению причиненных клиенту убытков в соответствии с законодательством РФ.</w:t>
      </w:r>
    </w:p>
    <w:p w:rsidR="00F04212" w:rsidRPr="008B4C47" w:rsidRDefault="00F04212" w:rsidP="00F04212">
      <w:pPr>
        <w:pStyle w:val="aa"/>
        <w:numPr>
          <w:ilvl w:val="1"/>
          <w:numId w:val="6"/>
        </w:numPr>
        <w:spacing w:line="276" w:lineRule="auto"/>
        <w:ind w:left="709" w:hanging="709"/>
        <w:jc w:val="both"/>
        <w:rPr>
          <w:rFonts w:ascii="Times New Roman" w:hAnsi="Times New Roman"/>
          <w:sz w:val="24"/>
          <w:szCs w:val="24"/>
        </w:rPr>
      </w:pPr>
      <w:r w:rsidRPr="008B4C47">
        <w:rPr>
          <w:rFonts w:ascii="Times New Roman" w:hAnsi="Times New Roman"/>
          <w:sz w:val="24"/>
          <w:szCs w:val="24"/>
        </w:rPr>
        <w:t xml:space="preserve">Информация о конфликте интересов, относящаяся к клиенту, предоставляется клиенту Обществом в лице Сотрудников, ответственных за работу с клиентами, в виде электронного документа и (или) в виде документа на бумажном носителе (в случае если предоставление информации на бумажном носителе предусмотрено в требовании клиента Общества или в договоре об оказании услуг, заключенном Обществом). </w:t>
      </w:r>
    </w:p>
    <w:p w:rsidR="00F04212" w:rsidRPr="008B4C47" w:rsidRDefault="00F04212" w:rsidP="00F04212">
      <w:pPr>
        <w:pStyle w:val="aa"/>
        <w:numPr>
          <w:ilvl w:val="1"/>
          <w:numId w:val="6"/>
        </w:numPr>
        <w:spacing w:line="276" w:lineRule="auto"/>
        <w:ind w:left="709" w:hanging="709"/>
        <w:jc w:val="both"/>
        <w:rPr>
          <w:rFonts w:ascii="Times New Roman" w:hAnsi="Times New Roman"/>
          <w:sz w:val="24"/>
          <w:szCs w:val="24"/>
        </w:rPr>
      </w:pPr>
      <w:r w:rsidRPr="008B4C47">
        <w:rPr>
          <w:rFonts w:ascii="Times New Roman" w:hAnsi="Times New Roman"/>
          <w:sz w:val="24"/>
          <w:szCs w:val="24"/>
        </w:rPr>
        <w:t>В случае, когда информация о конфликте интересов, относящаяся к клиенту, предоставляется Обществом клиенту на бумажном носителе, она предоставляется без взимания платы или по решению Общества за плату, не превышающую расходов на изготовление документа на бумажном носителе.</w:t>
      </w:r>
    </w:p>
    <w:p w:rsidR="00F04212" w:rsidRPr="008B4C47" w:rsidRDefault="00F04212" w:rsidP="00F04212">
      <w:pPr>
        <w:pStyle w:val="aa"/>
        <w:numPr>
          <w:ilvl w:val="1"/>
          <w:numId w:val="6"/>
        </w:numPr>
        <w:spacing w:line="276" w:lineRule="auto"/>
        <w:ind w:left="709" w:hanging="709"/>
        <w:jc w:val="both"/>
        <w:rPr>
          <w:rFonts w:ascii="Times New Roman" w:hAnsi="Times New Roman"/>
          <w:sz w:val="24"/>
          <w:szCs w:val="24"/>
        </w:rPr>
      </w:pPr>
      <w:r w:rsidRPr="008B4C47">
        <w:rPr>
          <w:rFonts w:ascii="Times New Roman" w:hAnsi="Times New Roman"/>
          <w:sz w:val="24"/>
          <w:szCs w:val="24"/>
        </w:rPr>
        <w:t>Информация о конфликте интересов, относящаяся к клиенту должна предоставляться клиенту в следующие сроки:</w:t>
      </w:r>
    </w:p>
    <w:p w:rsidR="00F04212" w:rsidRPr="008B4C47" w:rsidRDefault="00F04212" w:rsidP="00F04212">
      <w:pPr>
        <w:pStyle w:val="a5"/>
        <w:numPr>
          <w:ilvl w:val="2"/>
          <w:numId w:val="6"/>
        </w:numPr>
        <w:spacing w:line="276" w:lineRule="auto"/>
        <w:ind w:left="1418" w:hanging="709"/>
        <w:jc w:val="both"/>
      </w:pPr>
      <w:r w:rsidRPr="008B4C47">
        <w:t xml:space="preserve">Одновременно с уведомлением об общем характере и (или) источниках конфликта интересов, предусмотренным абзацем вторым пункта 5 статьи 10.1-1 Федерального закона «О рынке ценных бумаг»; </w:t>
      </w:r>
    </w:p>
    <w:p w:rsidR="00F04212" w:rsidRPr="006748CF" w:rsidRDefault="00F04212" w:rsidP="00F04212">
      <w:pPr>
        <w:pStyle w:val="a5"/>
        <w:numPr>
          <w:ilvl w:val="2"/>
          <w:numId w:val="6"/>
        </w:numPr>
        <w:spacing w:line="276" w:lineRule="auto"/>
        <w:ind w:left="1418" w:hanging="709"/>
        <w:jc w:val="both"/>
      </w:pPr>
      <w:r w:rsidRPr="008B4C47">
        <w:t xml:space="preserve">Не позднее 1 (Одного) рабочего дня после дня, </w:t>
      </w:r>
      <w:r w:rsidRPr="006748CF">
        <w:t>когда информация о конфликте интересов, относящаяся к клиенту, была обновлена в соответствии с п. 6.13.2. Политики;</w:t>
      </w:r>
    </w:p>
    <w:p w:rsidR="00F04212" w:rsidRPr="008B4C47" w:rsidRDefault="00F04212" w:rsidP="00F04212">
      <w:pPr>
        <w:pStyle w:val="a5"/>
        <w:numPr>
          <w:ilvl w:val="2"/>
          <w:numId w:val="6"/>
        </w:numPr>
        <w:tabs>
          <w:tab w:val="left" w:pos="1134"/>
          <w:tab w:val="left" w:pos="1560"/>
          <w:tab w:val="left" w:pos="2127"/>
        </w:tabs>
        <w:spacing w:line="276" w:lineRule="auto"/>
        <w:ind w:left="1418" w:hanging="709"/>
        <w:jc w:val="both"/>
      </w:pPr>
      <w:r w:rsidRPr="006748CF">
        <w:t>Не позднее 5 (Пяти) рабочих дней со дня предъявления клиентом Общества</w:t>
      </w:r>
      <w:r w:rsidRPr="008B4C47">
        <w:t xml:space="preserve"> требования о предоставлении информации о конфликте интересов, относящейся к клиенту, в течение всего периода действия договора об оказании услуг, заключенного Обществом с клиентом, и не менее 5 (Пяти) лет со дня прекращения действия указанного договора.</w:t>
      </w:r>
    </w:p>
    <w:p w:rsidR="00F04212" w:rsidRPr="008B4C47" w:rsidRDefault="00F04212" w:rsidP="00F04212">
      <w:pPr>
        <w:spacing w:line="276" w:lineRule="auto"/>
        <w:jc w:val="both"/>
      </w:pPr>
    </w:p>
    <w:p w:rsidR="00F04212" w:rsidRPr="008B4C47" w:rsidRDefault="00F04212" w:rsidP="00F04212">
      <w:pPr>
        <w:pStyle w:val="a5"/>
        <w:spacing w:line="276" w:lineRule="auto"/>
        <w:ind w:left="900"/>
        <w:jc w:val="both"/>
        <w:rPr>
          <w:lang w:val=""/>
        </w:rPr>
      </w:pPr>
    </w:p>
    <w:p w:rsidR="00F04212" w:rsidRPr="008B4C47" w:rsidRDefault="00F04212" w:rsidP="00F04212">
      <w:pPr>
        <w:pStyle w:val="a5"/>
        <w:numPr>
          <w:ilvl w:val="0"/>
          <w:numId w:val="12"/>
        </w:numPr>
        <w:shd w:val="clear" w:color="auto" w:fill="FFFFFF"/>
        <w:spacing w:after="260" w:line="276" w:lineRule="auto"/>
        <w:ind w:left="993"/>
        <w:jc w:val="center"/>
        <w:outlineLvl w:val="2"/>
        <w:rPr>
          <w:b/>
          <w:lang w:eastAsia="en-US"/>
        </w:rPr>
      </w:pPr>
      <w:bookmarkStart w:id="7" w:name="_gd83k3ijwxtw"/>
      <w:bookmarkEnd w:id="7"/>
      <w:r w:rsidRPr="008B4C47">
        <w:rPr>
          <w:b/>
          <w:lang w:eastAsia="en-US"/>
        </w:rPr>
        <w:t xml:space="preserve">Требования к предотвращению реализации конфликта интересов и управлению конфликтом интересов </w:t>
      </w:r>
    </w:p>
    <w:p w:rsidR="00F04212" w:rsidRPr="008B4C47" w:rsidRDefault="00F04212" w:rsidP="00F04212">
      <w:pPr>
        <w:pStyle w:val="a5"/>
        <w:shd w:val="clear" w:color="auto" w:fill="FFFFFF"/>
        <w:spacing w:after="260" w:line="276" w:lineRule="auto"/>
        <w:ind w:left="540"/>
        <w:outlineLvl w:val="2"/>
        <w:rPr>
          <w:b/>
          <w:lang w:eastAsia="en-US"/>
        </w:rPr>
      </w:pPr>
    </w:p>
    <w:p w:rsidR="00F04212" w:rsidRPr="006748CF" w:rsidRDefault="00F04212" w:rsidP="00F04212">
      <w:pPr>
        <w:pStyle w:val="a5"/>
        <w:numPr>
          <w:ilvl w:val="0"/>
          <w:numId w:val="7"/>
        </w:numPr>
        <w:spacing w:line="276" w:lineRule="auto"/>
        <w:contextualSpacing w:val="0"/>
        <w:jc w:val="both"/>
        <w:rPr>
          <w:vanish/>
        </w:rPr>
      </w:pPr>
    </w:p>
    <w:p w:rsidR="00F04212" w:rsidRPr="006748CF" w:rsidRDefault="00F04212" w:rsidP="00F04212">
      <w:pPr>
        <w:pStyle w:val="a5"/>
        <w:numPr>
          <w:ilvl w:val="0"/>
          <w:numId w:val="7"/>
        </w:numPr>
        <w:spacing w:line="276" w:lineRule="auto"/>
        <w:contextualSpacing w:val="0"/>
        <w:jc w:val="both"/>
        <w:rPr>
          <w:vanish/>
        </w:rPr>
      </w:pPr>
    </w:p>
    <w:p w:rsidR="00F04212" w:rsidRPr="008B4C47" w:rsidRDefault="00F04212" w:rsidP="00F04212">
      <w:pPr>
        <w:pStyle w:val="aa"/>
        <w:numPr>
          <w:ilvl w:val="1"/>
          <w:numId w:val="7"/>
        </w:numPr>
        <w:spacing w:line="276" w:lineRule="auto"/>
        <w:ind w:left="709" w:hanging="709"/>
        <w:jc w:val="both"/>
        <w:rPr>
          <w:rFonts w:ascii="Times New Roman" w:hAnsi="Times New Roman"/>
          <w:sz w:val="24"/>
          <w:szCs w:val="24"/>
        </w:rPr>
      </w:pPr>
      <w:r w:rsidRPr="008B4C47">
        <w:rPr>
          <w:rFonts w:ascii="Times New Roman" w:hAnsi="Times New Roman"/>
          <w:sz w:val="24"/>
          <w:szCs w:val="24"/>
        </w:rPr>
        <w:t>Общество принимает все разумные меры по выявлению конфликта интересов, который может возникнуть у Общества, членов его органов управления, работников, лиц, действующих за его счет, отдельных его клиентов, контролирующих и подконтрольных лиц и его клиентов, управлению конфликтом интересов и предотвращению его реализации.</w:t>
      </w:r>
    </w:p>
    <w:p w:rsidR="00F04212" w:rsidRPr="008B4C47" w:rsidRDefault="00F04212" w:rsidP="00F04212">
      <w:pPr>
        <w:pStyle w:val="aa"/>
        <w:numPr>
          <w:ilvl w:val="1"/>
          <w:numId w:val="7"/>
        </w:numPr>
        <w:spacing w:line="276" w:lineRule="auto"/>
        <w:ind w:left="709" w:hanging="709"/>
        <w:jc w:val="both"/>
        <w:rPr>
          <w:rFonts w:ascii="Times New Roman" w:hAnsi="Times New Roman"/>
          <w:sz w:val="24"/>
          <w:szCs w:val="24"/>
        </w:rPr>
      </w:pPr>
      <w:r w:rsidRPr="008B4C47">
        <w:rPr>
          <w:rFonts w:ascii="Times New Roman" w:hAnsi="Times New Roman"/>
          <w:sz w:val="24"/>
          <w:szCs w:val="24"/>
        </w:rPr>
        <w:t>В случае, если конфликт интересов Общества и его клиента, о котором клиент не был уведомлен до получения Обществом соответствующего поручения, привел к причинению клиенту убытков, Общество обязано возместить их в порядке, установленном гражданским законодательством Российской Федерации.</w:t>
      </w:r>
    </w:p>
    <w:p w:rsidR="00F04212" w:rsidRPr="008B4C47" w:rsidRDefault="00F04212" w:rsidP="00F04212">
      <w:pPr>
        <w:pStyle w:val="aa"/>
        <w:numPr>
          <w:ilvl w:val="1"/>
          <w:numId w:val="7"/>
        </w:numPr>
        <w:spacing w:line="276" w:lineRule="auto"/>
        <w:ind w:left="709" w:hanging="709"/>
        <w:jc w:val="both"/>
        <w:rPr>
          <w:rFonts w:ascii="Times New Roman" w:hAnsi="Times New Roman"/>
          <w:sz w:val="24"/>
          <w:szCs w:val="24"/>
        </w:rPr>
      </w:pPr>
      <w:r w:rsidRPr="008B4C47">
        <w:rPr>
          <w:rFonts w:ascii="Times New Roman" w:hAnsi="Times New Roman"/>
          <w:sz w:val="24"/>
          <w:szCs w:val="24"/>
        </w:rPr>
        <w:t>Обязательства, возникшие из договора, заключенного не на организованных торгах, каждой из сторон которого является Общество как брокер, не прекращаются совпадением должника и кредитора в одном лице, если обязательства сторон исполняются за счет разных Клиентов или третьими лицами в интересах разных Клиентов. Общество не вправе заключать указанный договор, если его заключение осуществляется во исполнение поручения Клиента, не содержащего цену договора или порядок ее определения. Последствием совершения сделки с нарушением требований, установленных настоящим пунктом, является возложение на Общество обязанности возместить Клиенту убытки.</w:t>
      </w:r>
    </w:p>
    <w:p w:rsidR="00F04212" w:rsidRPr="008B4C47" w:rsidRDefault="00F04212" w:rsidP="00F04212">
      <w:pPr>
        <w:pStyle w:val="aa"/>
        <w:numPr>
          <w:ilvl w:val="1"/>
          <w:numId w:val="7"/>
        </w:numPr>
        <w:spacing w:line="276" w:lineRule="auto"/>
        <w:ind w:left="709" w:hanging="709"/>
        <w:jc w:val="both"/>
        <w:rPr>
          <w:rFonts w:ascii="Times New Roman" w:hAnsi="Times New Roman"/>
          <w:sz w:val="24"/>
          <w:szCs w:val="24"/>
        </w:rPr>
      </w:pPr>
      <w:r w:rsidRPr="008B4C47">
        <w:rPr>
          <w:rFonts w:ascii="Times New Roman" w:hAnsi="Times New Roman"/>
          <w:sz w:val="24"/>
          <w:szCs w:val="24"/>
        </w:rPr>
        <w:t xml:space="preserve">Общество принимает меры по предотвращению возникновения конфликта интересов, а в случае возникновения конфликта интересов – меры по предотвращению реализации конфликта интересов, обеспечивающие исключение конфликта интересов, или в случаях, </w:t>
      </w:r>
      <w:r w:rsidRPr="006748CF">
        <w:rPr>
          <w:rFonts w:ascii="Times New Roman" w:hAnsi="Times New Roman"/>
          <w:sz w:val="24"/>
          <w:szCs w:val="24"/>
        </w:rPr>
        <w:lastRenderedPageBreak/>
        <w:t>предусмотренных пунктом 7.6. Политики, – меры по управлению им, обеспечивающие снижение рисков причинения убытков клиенту (далее при совместном</w:t>
      </w:r>
      <w:r w:rsidRPr="008B4C47">
        <w:rPr>
          <w:rFonts w:ascii="Times New Roman" w:hAnsi="Times New Roman"/>
          <w:sz w:val="24"/>
          <w:szCs w:val="24"/>
        </w:rPr>
        <w:t xml:space="preserve"> упоминании – меры по предотвращению возникновения и реализации конфликта интересов, а также по управлению им). </w:t>
      </w:r>
    </w:p>
    <w:p w:rsidR="00F04212" w:rsidRPr="008B4C47" w:rsidRDefault="00F04212" w:rsidP="00F04212">
      <w:pPr>
        <w:pStyle w:val="aa"/>
        <w:numPr>
          <w:ilvl w:val="1"/>
          <w:numId w:val="7"/>
        </w:numPr>
        <w:spacing w:line="276" w:lineRule="auto"/>
        <w:ind w:left="709" w:hanging="709"/>
        <w:jc w:val="both"/>
        <w:rPr>
          <w:rFonts w:ascii="Times New Roman" w:hAnsi="Times New Roman"/>
          <w:sz w:val="24"/>
          <w:szCs w:val="24"/>
        </w:rPr>
      </w:pPr>
      <w:r w:rsidRPr="008B4C47">
        <w:rPr>
          <w:rFonts w:ascii="Times New Roman" w:hAnsi="Times New Roman"/>
          <w:sz w:val="24"/>
          <w:szCs w:val="24"/>
        </w:rPr>
        <w:t xml:space="preserve">Контроль за совершением либо несовершением работниками (должностными лицами) Общества, а также лицами, действующими за счет Общества, юридических и (или) фактических действий, если интерес указанных работников (должностных лиц) и лиц, действующих за счет Общества, при совершении либо несовершении юридических и (или) фактических действий отличается от интереса клиента Общества осуществляется путем согласования Ответственными лицами с контролером совершения либо несовершения указанных действий работником (должностным лицом) Общества, интерес которого при осуществлении указанного согласования не отличается от интереса клиента Общества. </w:t>
      </w:r>
    </w:p>
    <w:p w:rsidR="00F04212" w:rsidRPr="008B4C47" w:rsidRDefault="00F04212" w:rsidP="00F04212">
      <w:pPr>
        <w:pStyle w:val="aa"/>
        <w:numPr>
          <w:ilvl w:val="1"/>
          <w:numId w:val="7"/>
        </w:numPr>
        <w:spacing w:line="276" w:lineRule="auto"/>
        <w:ind w:left="709" w:hanging="709"/>
        <w:jc w:val="both"/>
        <w:rPr>
          <w:rFonts w:ascii="Times New Roman" w:hAnsi="Times New Roman"/>
          <w:sz w:val="24"/>
          <w:szCs w:val="24"/>
        </w:rPr>
      </w:pPr>
      <w:r w:rsidRPr="008B4C47">
        <w:rPr>
          <w:rFonts w:ascii="Times New Roman" w:hAnsi="Times New Roman"/>
          <w:sz w:val="24"/>
          <w:szCs w:val="24"/>
        </w:rPr>
        <w:t xml:space="preserve">При возникновении конфликта интересов меры по управлению конфликтом интересов принимаются Обществом в следующих случаях: </w:t>
      </w:r>
    </w:p>
    <w:p w:rsidR="00F04212" w:rsidRPr="008B4C47" w:rsidRDefault="00F04212" w:rsidP="00F04212">
      <w:pPr>
        <w:pStyle w:val="a5"/>
        <w:numPr>
          <w:ilvl w:val="2"/>
          <w:numId w:val="7"/>
        </w:numPr>
        <w:spacing w:line="276" w:lineRule="auto"/>
        <w:ind w:left="1418" w:hanging="567"/>
        <w:jc w:val="both"/>
      </w:pPr>
      <w:r w:rsidRPr="008B4C47">
        <w:t>Если единоличный исполнительный орган Общества принял решение о нецелесообразности предотвращения реализации конфликта интересов, а Общество и (или) члены его органов управления, и (или) его работники, и (или) лица, действующие за его счет, в условиях наличия конфликта интересов при совершении либо несовершении юридических и (или) фактических действий действуют так же, как в условиях отсутствия конфликта интересов.</w:t>
      </w:r>
    </w:p>
    <w:p w:rsidR="00F04212" w:rsidRPr="008B4C47" w:rsidRDefault="00F04212" w:rsidP="00F04212">
      <w:pPr>
        <w:pStyle w:val="a5"/>
        <w:numPr>
          <w:ilvl w:val="2"/>
          <w:numId w:val="7"/>
        </w:numPr>
        <w:spacing w:line="276" w:lineRule="auto"/>
        <w:ind w:left="1418" w:hanging="567"/>
        <w:jc w:val="both"/>
      </w:pPr>
      <w:r w:rsidRPr="008B4C47">
        <w:t xml:space="preserve"> Если договор об оказании услуг, заключенный Обществом с клиентом предусматривает право Общества не предотвращать реализацию конфликта интересов и соде</w:t>
      </w:r>
      <w:r w:rsidRPr="006748CF">
        <w:t>ржит информацию о конфликте интересов, предусмотренную абзацами 3 и 4 пункта 6.13.1. Политики (за исключением сведений, являющихся персональными данными в соответствии с Федеральным законом от 27.07.2006 г. № 152-ФЗ «О персональных</w:t>
      </w:r>
      <w:r w:rsidRPr="008B4C47">
        <w:t xml:space="preserve"> данных»). </w:t>
      </w:r>
    </w:p>
    <w:p w:rsidR="00F04212" w:rsidRPr="008B4C47" w:rsidRDefault="00F04212" w:rsidP="00F04212">
      <w:pPr>
        <w:pStyle w:val="aa"/>
        <w:numPr>
          <w:ilvl w:val="1"/>
          <w:numId w:val="7"/>
        </w:numPr>
        <w:spacing w:line="276" w:lineRule="auto"/>
        <w:ind w:left="709" w:hanging="709"/>
        <w:jc w:val="both"/>
        <w:rPr>
          <w:rFonts w:ascii="Times New Roman" w:hAnsi="Times New Roman"/>
          <w:sz w:val="24"/>
          <w:szCs w:val="24"/>
        </w:rPr>
      </w:pPr>
      <w:bookmarkStart w:id="8" w:name="_gvmsxy62vcoq"/>
      <w:bookmarkEnd w:id="8"/>
      <w:r w:rsidRPr="008B4C47">
        <w:rPr>
          <w:rFonts w:ascii="Times New Roman" w:hAnsi="Times New Roman"/>
          <w:sz w:val="24"/>
          <w:szCs w:val="24"/>
        </w:rPr>
        <w:t>Единоличный исполнительный орган утверждает подготовленные контролером решения о нецелесообразности предотвращения реализации конфликта интересов в следующем порядке:</w:t>
      </w:r>
    </w:p>
    <w:p w:rsidR="00F04212" w:rsidRPr="008B4C47" w:rsidRDefault="00F04212" w:rsidP="00F04212">
      <w:pPr>
        <w:pStyle w:val="aa"/>
        <w:numPr>
          <w:ilvl w:val="2"/>
          <w:numId w:val="7"/>
        </w:numPr>
        <w:spacing w:line="276" w:lineRule="auto"/>
        <w:ind w:left="1418" w:hanging="567"/>
        <w:jc w:val="both"/>
        <w:rPr>
          <w:rFonts w:ascii="Times New Roman" w:hAnsi="Times New Roman"/>
          <w:sz w:val="24"/>
          <w:szCs w:val="24"/>
        </w:rPr>
      </w:pPr>
      <w:r w:rsidRPr="008B4C47">
        <w:rPr>
          <w:rFonts w:ascii="Times New Roman" w:hAnsi="Times New Roman"/>
          <w:sz w:val="24"/>
          <w:szCs w:val="24"/>
        </w:rPr>
        <w:t>Принимает решения о нецелесообразности предотвращения реализации конфликта интересов в отношении одного конфликта интересов или нескольких конфликтов интересов, если конфликты интересов возникают при совершении либо несовершении Обществом юридических и (или) фактических действий в отношении одного актива или нескольких активов, обязанным лицом по которому (которым) и (или) по договорам в отношении которого (которых) является одно юридическое или физическое лицо, или при совершении Обществом сделок с одним юридическим или физическим лицом.</w:t>
      </w:r>
    </w:p>
    <w:p w:rsidR="00F04212" w:rsidRPr="006748CF" w:rsidRDefault="00F04212" w:rsidP="00F04212">
      <w:pPr>
        <w:pStyle w:val="a5"/>
        <w:numPr>
          <w:ilvl w:val="2"/>
          <w:numId w:val="7"/>
        </w:numPr>
        <w:spacing w:line="276" w:lineRule="auto"/>
        <w:ind w:left="1418" w:hanging="567"/>
        <w:jc w:val="both"/>
      </w:pPr>
      <w:r w:rsidRPr="008B4C47">
        <w:t>Включает в решение о нецелесообразности предотвращения реализации конфликта интересов</w:t>
      </w:r>
      <w:r w:rsidRPr="008B4C47" w:rsidDel="00110FD2">
        <w:t xml:space="preserve"> </w:t>
      </w:r>
      <w:r w:rsidRPr="008B4C47">
        <w:t xml:space="preserve">следующей информации о каждом конфликте интересов, в отношении которого принимается указанное </w:t>
      </w:r>
      <w:r w:rsidRPr="006748CF">
        <w:t>решение (Приложение 3):</w:t>
      </w:r>
    </w:p>
    <w:p w:rsidR="00F04212" w:rsidRPr="006748CF" w:rsidRDefault="00F04212" w:rsidP="00F04212">
      <w:pPr>
        <w:pStyle w:val="a5"/>
        <w:numPr>
          <w:ilvl w:val="0"/>
          <w:numId w:val="2"/>
        </w:numPr>
        <w:tabs>
          <w:tab w:val="left" w:pos="1418"/>
        </w:tabs>
        <w:spacing w:line="276" w:lineRule="auto"/>
        <w:ind w:left="1418" w:hanging="567"/>
        <w:jc w:val="both"/>
      </w:pPr>
      <w:r w:rsidRPr="006748CF">
        <w:t>информацию о конфликте интересов, указанную в 6.13.1. Политики (если конфликт интересов возник до принятия решения об отказе от предотвращения возникновения конфликта интересов);</w:t>
      </w:r>
    </w:p>
    <w:p w:rsidR="00F04212" w:rsidRPr="008B4C47" w:rsidRDefault="00F04212" w:rsidP="00F04212">
      <w:pPr>
        <w:pStyle w:val="a5"/>
        <w:numPr>
          <w:ilvl w:val="0"/>
          <w:numId w:val="2"/>
        </w:numPr>
        <w:tabs>
          <w:tab w:val="left" w:pos="1418"/>
        </w:tabs>
        <w:spacing w:line="276" w:lineRule="auto"/>
        <w:ind w:left="1418" w:hanging="567"/>
        <w:jc w:val="both"/>
      </w:pPr>
      <w:r w:rsidRPr="008B4C47">
        <w:t>информацию о причинах принятия им указанного решения с обоснованием соответствия указанного решения интересам клиента Общества, в том числе по сравнению с альтернативными вариантами совершения либо несовершения Обществом юридических и (или) фактических действий;</w:t>
      </w:r>
    </w:p>
    <w:p w:rsidR="00F04212" w:rsidRPr="008B4C47" w:rsidRDefault="00F04212" w:rsidP="00F04212">
      <w:pPr>
        <w:pStyle w:val="a5"/>
        <w:numPr>
          <w:ilvl w:val="0"/>
          <w:numId w:val="2"/>
        </w:numPr>
        <w:tabs>
          <w:tab w:val="left" w:pos="1418"/>
        </w:tabs>
        <w:spacing w:line="276" w:lineRule="auto"/>
        <w:ind w:left="1418" w:hanging="567"/>
        <w:jc w:val="both"/>
      </w:pPr>
      <w:r w:rsidRPr="008B4C47">
        <w:lastRenderedPageBreak/>
        <w:t>иную информацию, которая была учтена при подготовке и утверждении решения о нецелесообразности предотвращения реализации конфликта интересов.</w:t>
      </w:r>
    </w:p>
    <w:p w:rsidR="00F04212" w:rsidRPr="008B4C47" w:rsidRDefault="00F04212" w:rsidP="00F04212">
      <w:pPr>
        <w:pStyle w:val="aa"/>
        <w:numPr>
          <w:ilvl w:val="1"/>
          <w:numId w:val="7"/>
        </w:numPr>
        <w:spacing w:line="276" w:lineRule="auto"/>
        <w:ind w:left="709" w:hanging="709"/>
        <w:jc w:val="both"/>
        <w:rPr>
          <w:rFonts w:ascii="Times New Roman" w:hAnsi="Times New Roman"/>
          <w:sz w:val="24"/>
          <w:szCs w:val="24"/>
        </w:rPr>
      </w:pPr>
      <w:r w:rsidRPr="008B4C47">
        <w:rPr>
          <w:rFonts w:ascii="Times New Roman" w:hAnsi="Times New Roman"/>
          <w:sz w:val="24"/>
          <w:szCs w:val="24"/>
        </w:rPr>
        <w:t>Отчет о принятии мер по выявлению конфликта интересов, мер по предотвращению возникновения и реализации конфликта интересов, а также по управлению им (далее - Отчет об управлении конфликтом интересов) подготавливается согласно Приложению 4 в следующем порядке:</w:t>
      </w:r>
    </w:p>
    <w:p w:rsidR="00F04212" w:rsidRPr="008B4C47" w:rsidRDefault="00F04212" w:rsidP="00F04212">
      <w:pPr>
        <w:pStyle w:val="aa"/>
        <w:numPr>
          <w:ilvl w:val="2"/>
          <w:numId w:val="7"/>
        </w:numPr>
        <w:spacing w:line="276" w:lineRule="auto"/>
        <w:ind w:left="1418" w:hanging="567"/>
        <w:jc w:val="both"/>
        <w:rPr>
          <w:rFonts w:ascii="Times New Roman" w:hAnsi="Times New Roman"/>
          <w:sz w:val="24"/>
          <w:szCs w:val="24"/>
        </w:rPr>
      </w:pPr>
      <w:r w:rsidRPr="008B4C47">
        <w:rPr>
          <w:rFonts w:ascii="Times New Roman" w:hAnsi="Times New Roman"/>
          <w:sz w:val="24"/>
          <w:szCs w:val="24"/>
        </w:rPr>
        <w:t>Контролер является ответственным за подготовку отчета об управлении конфликтом интересов.</w:t>
      </w:r>
    </w:p>
    <w:p w:rsidR="00F04212" w:rsidRPr="008B4C47" w:rsidRDefault="00F04212" w:rsidP="00F04212">
      <w:pPr>
        <w:pStyle w:val="aa"/>
        <w:numPr>
          <w:ilvl w:val="2"/>
          <w:numId w:val="7"/>
        </w:numPr>
        <w:spacing w:line="276" w:lineRule="auto"/>
        <w:ind w:left="1418" w:hanging="567"/>
        <w:jc w:val="both"/>
        <w:rPr>
          <w:rFonts w:ascii="Times New Roman" w:hAnsi="Times New Roman"/>
          <w:sz w:val="24"/>
          <w:szCs w:val="24"/>
        </w:rPr>
      </w:pPr>
      <w:r w:rsidRPr="008B4C47">
        <w:rPr>
          <w:rFonts w:ascii="Times New Roman" w:hAnsi="Times New Roman"/>
          <w:sz w:val="24"/>
          <w:szCs w:val="24"/>
        </w:rPr>
        <w:t>Единоличный исполнительный орган Общества является ответственным за утверждение отчета об управлении конфликтом интересов.</w:t>
      </w:r>
    </w:p>
    <w:p w:rsidR="00F04212" w:rsidRPr="008B4C47" w:rsidRDefault="00F04212" w:rsidP="00F04212">
      <w:pPr>
        <w:pStyle w:val="aa"/>
        <w:numPr>
          <w:ilvl w:val="2"/>
          <w:numId w:val="7"/>
        </w:numPr>
        <w:spacing w:line="276" w:lineRule="auto"/>
        <w:ind w:left="1418" w:hanging="567"/>
        <w:jc w:val="both"/>
        <w:rPr>
          <w:rFonts w:ascii="Times New Roman" w:hAnsi="Times New Roman"/>
          <w:sz w:val="24"/>
          <w:szCs w:val="24"/>
        </w:rPr>
      </w:pPr>
      <w:r w:rsidRPr="008B4C47">
        <w:rPr>
          <w:rFonts w:ascii="Times New Roman" w:hAnsi="Times New Roman"/>
          <w:sz w:val="24"/>
          <w:szCs w:val="24"/>
        </w:rPr>
        <w:t>Отчет об управлении конфликтом интересов за отчетный календарный год направляется на рассмотрение единоличному исполнительному органу Общества ежегодно не позднее 30 июня года, следующего за отчетным.</w:t>
      </w:r>
    </w:p>
    <w:p w:rsidR="00F04212" w:rsidRPr="008B4C47" w:rsidRDefault="00F04212" w:rsidP="00F04212">
      <w:pPr>
        <w:pStyle w:val="aa"/>
        <w:numPr>
          <w:ilvl w:val="2"/>
          <w:numId w:val="7"/>
        </w:numPr>
        <w:spacing w:line="276" w:lineRule="auto"/>
        <w:ind w:left="1418" w:hanging="567"/>
        <w:jc w:val="both"/>
        <w:rPr>
          <w:rFonts w:ascii="Times New Roman" w:hAnsi="Times New Roman"/>
          <w:sz w:val="24"/>
          <w:szCs w:val="24"/>
        </w:rPr>
      </w:pPr>
      <w:r w:rsidRPr="008B4C47">
        <w:rPr>
          <w:rFonts w:ascii="Times New Roman" w:hAnsi="Times New Roman"/>
          <w:sz w:val="24"/>
          <w:szCs w:val="24"/>
        </w:rPr>
        <w:t>В Отчет об управлении конфликтом интересов включается следующая информация:</w:t>
      </w:r>
    </w:p>
    <w:p w:rsidR="00F04212" w:rsidRPr="008B4C47" w:rsidRDefault="00F04212" w:rsidP="00F04212">
      <w:pPr>
        <w:pStyle w:val="a5"/>
        <w:numPr>
          <w:ilvl w:val="0"/>
          <w:numId w:val="2"/>
        </w:numPr>
        <w:tabs>
          <w:tab w:val="left" w:pos="1418"/>
        </w:tabs>
        <w:spacing w:line="276" w:lineRule="auto"/>
        <w:ind w:left="1418" w:hanging="567"/>
        <w:jc w:val="both"/>
      </w:pPr>
      <w:r w:rsidRPr="008B4C47">
        <w:t xml:space="preserve">информации о количестве выявленных конфликтов интересов и об обстоятельствах возникновения выявленных конфликтов интересов, которые не предусмотрены разделом </w:t>
      </w:r>
      <w:r>
        <w:t>8</w:t>
      </w:r>
      <w:r w:rsidRPr="008B4C47">
        <w:t xml:space="preserve"> Политики (при наличии указанных обстоятельств);</w:t>
      </w:r>
    </w:p>
    <w:p w:rsidR="00F04212" w:rsidRPr="008B4C47" w:rsidRDefault="00F04212" w:rsidP="00F04212">
      <w:pPr>
        <w:pStyle w:val="a5"/>
        <w:numPr>
          <w:ilvl w:val="0"/>
          <w:numId w:val="2"/>
        </w:numPr>
        <w:tabs>
          <w:tab w:val="left" w:pos="1418"/>
        </w:tabs>
        <w:spacing w:line="276" w:lineRule="auto"/>
        <w:ind w:left="1418" w:hanging="567"/>
        <w:jc w:val="both"/>
      </w:pPr>
      <w:r w:rsidRPr="008B4C47">
        <w:t>информации о количестве конфликтов интересов, которые были исключены (при наличии исключенных Обществом конфликтов интересов), и о количестве конфликтов интересов, по отношению к которым принимались меры по управлению ими, обеспечивающие снижение рисков причинения убытков клиенту Общества (при наличии конфликтов интересов, по отношению к которым Обществом принимались меры по управлению ими);</w:t>
      </w:r>
    </w:p>
    <w:p w:rsidR="00F04212" w:rsidRPr="008B4C47" w:rsidRDefault="00F04212" w:rsidP="00F04212">
      <w:pPr>
        <w:pStyle w:val="a5"/>
        <w:numPr>
          <w:ilvl w:val="0"/>
          <w:numId w:val="2"/>
        </w:numPr>
        <w:tabs>
          <w:tab w:val="left" w:pos="1418"/>
        </w:tabs>
        <w:spacing w:line="276" w:lineRule="auto"/>
        <w:ind w:left="1418" w:hanging="567"/>
        <w:jc w:val="both"/>
      </w:pPr>
      <w:r w:rsidRPr="008B4C47">
        <w:t>информация о нарушениях, выявленных в ходе осуществления внутреннего контроля за соответствием деятельности Общества требованиям пункта 5 статьи 10.1-1 Федерального закона «О рынке ценных бумаг», настоящего Указания и Политики управления конфликтом интересов;</w:t>
      </w:r>
    </w:p>
    <w:p w:rsidR="00F04212" w:rsidRPr="008B4C47" w:rsidRDefault="00F04212" w:rsidP="00F04212">
      <w:pPr>
        <w:pStyle w:val="a5"/>
        <w:numPr>
          <w:ilvl w:val="0"/>
          <w:numId w:val="2"/>
        </w:numPr>
        <w:tabs>
          <w:tab w:val="left" w:pos="1418"/>
        </w:tabs>
        <w:spacing w:line="276" w:lineRule="auto"/>
        <w:ind w:left="1418" w:hanging="567"/>
        <w:jc w:val="both"/>
      </w:pPr>
      <w:r w:rsidRPr="008B4C47">
        <w:t>предложений по повышению эффективности мер по выявлению конфликтов интересов, мер по предотвращению возникновения и реализации конфликтов интересов, а также по управлению ими, в том числе предложений по пересмотру Политики (при наличии указанных предложений).</w:t>
      </w:r>
    </w:p>
    <w:p w:rsidR="00F04212" w:rsidRPr="008B4C47" w:rsidRDefault="00F04212" w:rsidP="00F04212">
      <w:pPr>
        <w:pStyle w:val="aa"/>
        <w:numPr>
          <w:ilvl w:val="2"/>
          <w:numId w:val="7"/>
        </w:numPr>
        <w:spacing w:line="276" w:lineRule="auto"/>
        <w:ind w:left="1418" w:hanging="567"/>
        <w:jc w:val="both"/>
        <w:rPr>
          <w:rFonts w:ascii="Times New Roman" w:hAnsi="Times New Roman"/>
          <w:sz w:val="24"/>
          <w:szCs w:val="24"/>
        </w:rPr>
      </w:pPr>
      <w:r w:rsidRPr="008B4C47">
        <w:rPr>
          <w:rFonts w:ascii="Times New Roman" w:hAnsi="Times New Roman"/>
          <w:sz w:val="24"/>
          <w:szCs w:val="24"/>
        </w:rPr>
        <w:t>Общество хранит Отчет об управлении конфликтом интересов не менее 5 (Пяти) лет со дня его составления.</w:t>
      </w:r>
    </w:p>
    <w:p w:rsidR="00F04212" w:rsidRPr="008B4C47" w:rsidRDefault="00F04212" w:rsidP="00F04212">
      <w:pPr>
        <w:spacing w:line="276" w:lineRule="auto"/>
        <w:jc w:val="both"/>
        <w:rPr>
          <w:lang w:val=""/>
        </w:rPr>
      </w:pPr>
      <w:bookmarkStart w:id="9" w:name="_4dzfaey11olo"/>
      <w:bookmarkStart w:id="10" w:name="P23"/>
      <w:bookmarkEnd w:id="9"/>
      <w:bookmarkEnd w:id="10"/>
    </w:p>
    <w:p w:rsidR="00F04212" w:rsidRPr="008B4C47" w:rsidRDefault="00F04212" w:rsidP="00F04212">
      <w:pPr>
        <w:pStyle w:val="a5"/>
        <w:spacing w:line="276" w:lineRule="auto"/>
        <w:ind w:left="1418"/>
        <w:jc w:val="both"/>
        <w:rPr>
          <w:lang w:val=""/>
        </w:rPr>
      </w:pPr>
    </w:p>
    <w:p w:rsidR="00F04212" w:rsidRPr="008B4C47" w:rsidRDefault="00F04212" w:rsidP="00F04212">
      <w:pPr>
        <w:pStyle w:val="a5"/>
        <w:numPr>
          <w:ilvl w:val="0"/>
          <w:numId w:val="12"/>
        </w:numPr>
        <w:shd w:val="clear" w:color="auto" w:fill="FFFFFF"/>
        <w:spacing w:after="260" w:line="276" w:lineRule="auto"/>
        <w:ind w:left="426"/>
        <w:jc w:val="center"/>
        <w:outlineLvl w:val="2"/>
        <w:rPr>
          <w:b/>
          <w:lang w:eastAsia="en-US"/>
        </w:rPr>
      </w:pPr>
      <w:bookmarkStart w:id="11" w:name="_a96xlkqvgepx"/>
      <w:bookmarkEnd w:id="11"/>
      <w:r w:rsidRPr="008B4C47">
        <w:rPr>
          <w:b/>
          <w:lang w:eastAsia="en-US"/>
        </w:rPr>
        <w:t>Перечень обстоятельств, в которых могут возникать конфликты интересов с указанием мер, принимаемых для предотвращения возникновения конфликтов интересов в указанных обстоятельствах, запреты в отношении отдельных действий общества, осуществление которых свидетельствует о реализации конфликта интересов</w:t>
      </w:r>
    </w:p>
    <w:p w:rsidR="00F04212" w:rsidRPr="008B4C47" w:rsidRDefault="00F04212" w:rsidP="00F04212">
      <w:pPr>
        <w:pStyle w:val="ConsPlusNormal"/>
        <w:spacing w:line="276" w:lineRule="auto"/>
        <w:ind w:firstLine="540"/>
        <w:jc w:val="both"/>
        <w:rPr>
          <w:rFonts w:ascii="Times New Roman" w:hAnsi="Times New Roman" w:cs="Times New Roman"/>
          <w:sz w:val="24"/>
          <w:szCs w:val="24"/>
        </w:rPr>
      </w:pPr>
    </w:p>
    <w:p w:rsidR="00F04212" w:rsidRPr="006748CF" w:rsidRDefault="00F04212" w:rsidP="00F04212">
      <w:pPr>
        <w:pStyle w:val="a5"/>
        <w:numPr>
          <w:ilvl w:val="0"/>
          <w:numId w:val="8"/>
        </w:numPr>
        <w:spacing w:line="276" w:lineRule="auto"/>
        <w:contextualSpacing w:val="0"/>
        <w:jc w:val="both"/>
        <w:rPr>
          <w:vanish/>
        </w:rPr>
      </w:pPr>
    </w:p>
    <w:p w:rsidR="00F04212" w:rsidRPr="006748CF" w:rsidRDefault="00F04212" w:rsidP="00F04212">
      <w:pPr>
        <w:pStyle w:val="a5"/>
        <w:numPr>
          <w:ilvl w:val="0"/>
          <w:numId w:val="8"/>
        </w:numPr>
        <w:spacing w:line="276" w:lineRule="auto"/>
        <w:contextualSpacing w:val="0"/>
        <w:jc w:val="both"/>
        <w:rPr>
          <w:vanish/>
        </w:rPr>
      </w:pPr>
    </w:p>
    <w:p w:rsidR="00F04212" w:rsidRPr="008B4C47" w:rsidRDefault="00F04212" w:rsidP="00F04212">
      <w:pPr>
        <w:pStyle w:val="aa"/>
        <w:numPr>
          <w:ilvl w:val="1"/>
          <w:numId w:val="8"/>
        </w:numPr>
        <w:spacing w:line="276" w:lineRule="auto"/>
        <w:ind w:left="360"/>
        <w:jc w:val="both"/>
        <w:rPr>
          <w:rFonts w:ascii="Times New Roman" w:hAnsi="Times New Roman"/>
          <w:sz w:val="24"/>
          <w:szCs w:val="24"/>
        </w:rPr>
      </w:pPr>
      <w:r w:rsidRPr="008B4C47">
        <w:rPr>
          <w:rFonts w:ascii="Times New Roman" w:hAnsi="Times New Roman"/>
          <w:sz w:val="24"/>
          <w:szCs w:val="24"/>
        </w:rPr>
        <w:t>Мерами, принимаемыми для предотвращения возникновения конфликта интересов в нижеуказанных обстоятельствах, является запрет на осуществление нижеуказанных действий.</w:t>
      </w:r>
    </w:p>
    <w:p w:rsidR="00F04212" w:rsidRPr="008B4C47" w:rsidRDefault="00F04212" w:rsidP="00F04212">
      <w:pPr>
        <w:pStyle w:val="a5"/>
        <w:numPr>
          <w:ilvl w:val="2"/>
          <w:numId w:val="8"/>
        </w:numPr>
        <w:spacing w:line="276" w:lineRule="auto"/>
        <w:ind w:left="1418" w:hanging="567"/>
        <w:jc w:val="both"/>
      </w:pPr>
      <w:r w:rsidRPr="008B4C47">
        <w:t>Общество, выступающее в качестве брокера, и его ответственные лица не осуществляют следующие действия, свидетельствующие о реализации конфликта интересов:</w:t>
      </w:r>
    </w:p>
    <w:p w:rsidR="00F04212" w:rsidRPr="008B4C47" w:rsidRDefault="00F04212" w:rsidP="00F04212">
      <w:pPr>
        <w:pStyle w:val="a5"/>
        <w:numPr>
          <w:ilvl w:val="2"/>
          <w:numId w:val="8"/>
        </w:numPr>
        <w:spacing w:line="276" w:lineRule="auto"/>
        <w:ind w:left="1418" w:hanging="567"/>
        <w:jc w:val="both"/>
      </w:pPr>
      <w:r w:rsidRPr="008B4C47">
        <w:lastRenderedPageBreak/>
        <w:t>Совершение за свой счет сделку с ценной бумагой и (или) заключать за свой счет договор, являющийся ПФИ, после получения поручения клиента Общества на совершение сделки с указанной ценной бумагой и (или) на заключение указанного договора, являющегося ПФИ, и до исполнения поручения клиента Общества в случае, если совершение за свой счет Обществом сделки с указанной ценной бумагой и (или) заключение за свой счет брокером указанного договора, являющегося ПФИ, приводят к исполнению Обществом поручения клиента на менее выгодных условиях, чем если бы указанная сделка не была совершена и (или) указанный договор не был заключен, за исключением следующих случаев:</w:t>
      </w:r>
    </w:p>
    <w:p w:rsidR="00F04212" w:rsidRPr="006748CF" w:rsidRDefault="00F04212" w:rsidP="00F04212">
      <w:pPr>
        <w:pStyle w:val="a5"/>
        <w:numPr>
          <w:ilvl w:val="0"/>
          <w:numId w:val="2"/>
        </w:numPr>
        <w:tabs>
          <w:tab w:val="left" w:pos="1418"/>
        </w:tabs>
        <w:spacing w:line="276" w:lineRule="auto"/>
        <w:ind w:left="1418" w:hanging="567"/>
        <w:jc w:val="both"/>
      </w:pPr>
      <w:r w:rsidRPr="008B4C47">
        <w:t xml:space="preserve">условия для исполнения поручения клиента Общества на совершение сделки с ценной бумагой и (или) на заключение </w:t>
      </w:r>
      <w:r w:rsidRPr="006748CF">
        <w:t>договора, являющегося ПФИ, если они содержатся в указанном поручении, не наступили;</w:t>
      </w:r>
    </w:p>
    <w:p w:rsidR="00F04212" w:rsidRPr="006748CF" w:rsidRDefault="00F04212" w:rsidP="00F04212">
      <w:pPr>
        <w:pStyle w:val="a5"/>
        <w:numPr>
          <w:ilvl w:val="0"/>
          <w:numId w:val="2"/>
        </w:numPr>
        <w:tabs>
          <w:tab w:val="left" w:pos="1418"/>
        </w:tabs>
        <w:spacing w:line="276" w:lineRule="auto"/>
        <w:ind w:left="1418" w:hanging="567"/>
        <w:jc w:val="both"/>
      </w:pPr>
      <w:r w:rsidRPr="006748CF">
        <w:t xml:space="preserve">Общество приняло все меры, предусмотренные </w:t>
      </w:r>
      <w:hyperlink w:anchor="P111" w:history="1">
        <w:r w:rsidRPr="006748CF">
          <w:t>пунктом 8.2</w:t>
        </w:r>
      </w:hyperlink>
      <w:r w:rsidRPr="006748CF">
        <w:t>. Политики.</w:t>
      </w:r>
    </w:p>
    <w:p w:rsidR="00F04212" w:rsidRPr="008B4C47" w:rsidRDefault="00F04212" w:rsidP="00F04212">
      <w:pPr>
        <w:pStyle w:val="a5"/>
        <w:numPr>
          <w:ilvl w:val="2"/>
          <w:numId w:val="8"/>
        </w:numPr>
        <w:spacing w:line="276" w:lineRule="auto"/>
        <w:ind w:left="1418" w:hanging="567"/>
        <w:jc w:val="both"/>
      </w:pPr>
      <w:bookmarkStart w:id="12" w:name="P111"/>
      <w:bookmarkEnd w:id="12"/>
      <w:r w:rsidRPr="006748CF">
        <w:t>Совершение за счет клиента Общества сделки с ценными бумагами и (или) заключать договоры, являющиеся ПФИ, с частотой, превышающей</w:t>
      </w:r>
      <w:r w:rsidRPr="008B4C47">
        <w:t xml:space="preserve"> частоту, необходимую для исполнения Обществом поручения клиента на наиболее выгодных для клиента условиях в соответствии с его указаниями.</w:t>
      </w:r>
    </w:p>
    <w:p w:rsidR="00F04212" w:rsidRPr="008B4C47" w:rsidRDefault="00F04212" w:rsidP="00F04212">
      <w:pPr>
        <w:pStyle w:val="a5"/>
        <w:numPr>
          <w:ilvl w:val="1"/>
          <w:numId w:val="8"/>
        </w:numPr>
        <w:spacing w:line="276" w:lineRule="auto"/>
        <w:ind w:left="709" w:hanging="709"/>
        <w:jc w:val="both"/>
      </w:pPr>
      <w:r w:rsidRPr="008B4C47">
        <w:t>Запрет на совершение Обществом и его ответственными лицами за свой счет сделки с ценной бумагой и (или) на заключение Обществом и его ответственными лицами за свой счет договора, являющегося ПФИ, после получения поручения клиента Общества на совершение сделки с указанной ценной бумагой и (или) на заключение указанного договора, являющегося ПФИ, и до исполнения поручения клиента Общества в случае, если совершение за свой счет Обществом сделки с указанной ценной бумагой и (или) заключение за свой счет указанного договора, являющегося ПФИ, приводят к исполнению Обществом поручения клиента на менее выгодных условиях, чем если бы указанная сделка не была совершена и (или) указанный договор не был заключен, не распространяется на Общество, которое приняло следующие меры:</w:t>
      </w:r>
    </w:p>
    <w:p w:rsidR="00F04212" w:rsidRPr="008B4C47" w:rsidRDefault="00F04212" w:rsidP="00F04212">
      <w:pPr>
        <w:pStyle w:val="a5"/>
        <w:numPr>
          <w:ilvl w:val="2"/>
          <w:numId w:val="8"/>
        </w:numPr>
        <w:spacing w:line="276" w:lineRule="auto"/>
        <w:ind w:left="1418" w:hanging="567"/>
        <w:jc w:val="both"/>
      </w:pPr>
      <w:r w:rsidRPr="008B4C47">
        <w:t>Обеспечило организационную и функциональную независимость работников (должностных лиц), совершающих сделки с ценными бумагами и заключающих договоры, являющиеся ПФИ, за счет клиента Общества, от работников (должностных лиц), принимающих решения о совершении сделок с ценными бумагами и о заключении договоров, являющихся ПФИ, за счет Общества, а также от работников (должностных лиц), совершающих сделки с ценными бумагами и заключающих договоры, являющиеся ПФИ, за счет Общества;</w:t>
      </w:r>
    </w:p>
    <w:p w:rsidR="00F04212" w:rsidRPr="008B4C47" w:rsidRDefault="00F04212" w:rsidP="00F04212">
      <w:pPr>
        <w:pStyle w:val="a5"/>
        <w:numPr>
          <w:ilvl w:val="2"/>
          <w:numId w:val="8"/>
        </w:numPr>
        <w:spacing w:line="276" w:lineRule="auto"/>
        <w:ind w:left="1418" w:hanging="567"/>
        <w:jc w:val="both"/>
      </w:pPr>
      <w:r w:rsidRPr="008B4C47">
        <w:t>Исключило возможность получения работниками (должностными лицами), принимающими решения о совершении сделок с ценными бумагами и о заключении договоров, являющихся ПФИ, за счет Общества, а также работниками (должностными лицами), совершающими сделки с ценными бумагами и заключающими договоры, являющиеся ПФИ, за счет Общества, информации о поступивших от клиентов Общества поручениях на совершение сделок с указанными ценными бумагами и (или) на заключение указанных договоров, являющихся ПФИ;</w:t>
      </w:r>
    </w:p>
    <w:p w:rsidR="00F04212" w:rsidRPr="008B4C47" w:rsidRDefault="00F04212" w:rsidP="00F04212">
      <w:pPr>
        <w:pStyle w:val="a5"/>
        <w:numPr>
          <w:ilvl w:val="2"/>
          <w:numId w:val="8"/>
        </w:numPr>
        <w:spacing w:line="276" w:lineRule="auto"/>
        <w:ind w:left="1418" w:hanging="567"/>
        <w:jc w:val="both"/>
      </w:pPr>
      <w:r w:rsidRPr="008B4C47">
        <w:t xml:space="preserve">Обеспечило соблюдение работниками (должностными лицами), совершающими сделки с ценными бумагами и заключающими договоры, являющиеся ПФИ, за счет клиента Общества, запрета на совершение за свой счет сделок с указанными ценными бумагами и на заключение за свой счет указанных договоров, являющихся ПФИ, после получения поручения клиента Общества на совершение сделки с указанными ценными </w:t>
      </w:r>
      <w:r w:rsidRPr="008B4C47">
        <w:lastRenderedPageBreak/>
        <w:t>бумагами и (или) на заключение указанных договоров, являющихся ПФИ, и до исполнения поручения клиента Общества.</w:t>
      </w:r>
    </w:p>
    <w:p w:rsidR="00F04212" w:rsidRPr="008B4C47" w:rsidRDefault="00F04212" w:rsidP="00F04212">
      <w:pPr>
        <w:pStyle w:val="a5"/>
        <w:numPr>
          <w:ilvl w:val="1"/>
          <w:numId w:val="8"/>
        </w:numPr>
        <w:spacing w:line="276" w:lineRule="auto"/>
        <w:ind w:left="709" w:hanging="709"/>
        <w:jc w:val="both"/>
      </w:pPr>
      <w:r w:rsidRPr="008B4C47">
        <w:t>Общество, выступающее в качестве управляющего, и его ответственные лица не осуществляют следующие действия, свидетельствующие о реализации конфликта интересов.</w:t>
      </w:r>
    </w:p>
    <w:p w:rsidR="00F04212" w:rsidRPr="008B4C47" w:rsidRDefault="00F04212" w:rsidP="00F04212">
      <w:pPr>
        <w:pStyle w:val="a5"/>
        <w:numPr>
          <w:ilvl w:val="2"/>
          <w:numId w:val="8"/>
        </w:numPr>
        <w:spacing w:line="276" w:lineRule="auto"/>
        <w:ind w:left="1418" w:hanging="567"/>
        <w:jc w:val="both"/>
      </w:pPr>
      <w:r w:rsidRPr="008B4C47">
        <w:t>Совершение за свой счет сделки с ценной бумагой и (или) заключение за свой счет договора, являющегося ПФИ, на основании информации о принятии Обществом решения о совершении сделки с указанной ценной бумагой и (или) о заключении указанного договора, являющегося ПФИ, за счет клиента Общества до совершения сделки с указанной ценной бумагой или заключения указанного договора, являющегося ПФИ, за счет клиента Общества, за исключением случаев, когда Общество приняло следующие меры:</w:t>
      </w:r>
    </w:p>
    <w:p w:rsidR="00F04212" w:rsidRPr="008B4C47" w:rsidRDefault="00F04212" w:rsidP="00F04212">
      <w:pPr>
        <w:pStyle w:val="a5"/>
        <w:numPr>
          <w:ilvl w:val="0"/>
          <w:numId w:val="2"/>
        </w:numPr>
        <w:tabs>
          <w:tab w:val="left" w:pos="1418"/>
        </w:tabs>
        <w:spacing w:line="276" w:lineRule="auto"/>
        <w:ind w:left="1418" w:hanging="567"/>
        <w:jc w:val="both"/>
      </w:pPr>
      <w:r w:rsidRPr="008B4C47">
        <w:t>обеспечило организационную и функциональную независимость работников (должностных лиц), принимающих решения о совершении сделок с ценными бумагами и о заключении договоров, являющиеся ПФИ, за счет клиента Общества, и работников (должностных лиц), совершающих сделки с ценными бумагами и заключающих договоры, являющиеся ПФИ, за счет клиента Общества, от работников (должностных лиц), принимающих решения о совершении сделок с ценными бумагами и о заключении договоров, являющихся ПФИ, за счет Общества, а также от работников (должностных лиц), совершающих сделки с ценными бумагами и заключающих договоры, являющиеся ПФИ, за счет Общества;</w:t>
      </w:r>
    </w:p>
    <w:p w:rsidR="00F04212" w:rsidRPr="008B4C47" w:rsidRDefault="00F04212" w:rsidP="00F04212">
      <w:pPr>
        <w:pStyle w:val="a5"/>
        <w:numPr>
          <w:ilvl w:val="0"/>
          <w:numId w:val="2"/>
        </w:numPr>
        <w:tabs>
          <w:tab w:val="left" w:pos="1418"/>
        </w:tabs>
        <w:spacing w:line="276" w:lineRule="auto"/>
        <w:ind w:left="1418" w:hanging="567"/>
        <w:jc w:val="both"/>
      </w:pPr>
      <w:r w:rsidRPr="008B4C47">
        <w:t>исключило возможность получения работниками (должностными лицами), принимающими решения о совершении сделок с ценными бумагами и о заключении договоров, являющихся ПФИ, за счет Общества, а также работниками (должностными лицами), совершающими сделки с ценными бумагами и заключающими договоры, являющиеся ПФИ, за счет Общества, информации о принятии Обществом решения о совершении сделки с указанными ценными бумагами и (или) о заключении указанных договоров, являющихся ПФИ, за счет клиента Общества;</w:t>
      </w:r>
    </w:p>
    <w:p w:rsidR="00F04212" w:rsidRPr="008B4C47" w:rsidRDefault="00F04212" w:rsidP="00F04212">
      <w:pPr>
        <w:pStyle w:val="a5"/>
        <w:numPr>
          <w:ilvl w:val="0"/>
          <w:numId w:val="2"/>
        </w:numPr>
        <w:tabs>
          <w:tab w:val="left" w:pos="1418"/>
        </w:tabs>
        <w:spacing w:line="276" w:lineRule="auto"/>
        <w:ind w:left="1418" w:hanging="567"/>
        <w:jc w:val="both"/>
      </w:pPr>
      <w:r w:rsidRPr="008B4C47">
        <w:t>обеспечило соблюдение работниками (должностными лицами), принимающими решения о совершении сделок с ценными бумагами и о заключении договоров, являющихся ПФИ, за счет клиента Общества, и работниками (должностными лицами), совершающими сделки с ценными бумагами и заключающими договоры, являющиеся ПФИ, за счет клиента Общества, запрета на совершение за свой счет сделок с указанными ценными бумагами и (или) на заключение за свой счет указанных договоров, являющихся ПФИ, на основании информации о принятии Обществом решения о совершении сделки с указанными ценными бумагами и (или) о заключении указанных договоров, являющихся ПФИ, за счет клиента Общества до совершения сделки с указанными ценными бумагами или до заключения указанных договоров, являющихся ПФИ, за счет клиента Общества.</w:t>
      </w:r>
    </w:p>
    <w:p w:rsidR="00F04212" w:rsidRPr="008B4C47" w:rsidRDefault="00F04212" w:rsidP="00F04212">
      <w:pPr>
        <w:pStyle w:val="a5"/>
        <w:numPr>
          <w:ilvl w:val="2"/>
          <w:numId w:val="8"/>
        </w:numPr>
        <w:spacing w:line="276" w:lineRule="auto"/>
        <w:ind w:left="1418" w:hanging="709"/>
        <w:jc w:val="both"/>
      </w:pPr>
      <w:r w:rsidRPr="008B4C47">
        <w:t>Совершение за счет учредителя управления-клиента Общества сделки с ценными бумагами и (или) заключение договоров, являющихся ПФИ, на условиях, не являющихся наилучшими доступными для Общества.</w:t>
      </w:r>
    </w:p>
    <w:p w:rsidR="00F04212" w:rsidRPr="008B4C47" w:rsidRDefault="00F04212" w:rsidP="00F04212">
      <w:pPr>
        <w:pStyle w:val="a5"/>
        <w:numPr>
          <w:ilvl w:val="2"/>
          <w:numId w:val="8"/>
        </w:numPr>
        <w:spacing w:line="276" w:lineRule="auto"/>
        <w:ind w:left="1418" w:hanging="709"/>
        <w:jc w:val="both"/>
      </w:pPr>
      <w:r w:rsidRPr="008B4C47">
        <w:t>Совершение за счет учредителя управления-клиента Общества сделки с ценными бумагами и (или) заключение договоров, являющихся ПФИ, с частотой, превышающей частоту, необходимую для исполнения Обществом обязанностей, установленных договором доверительного управления ценными бумагами, заключенным с указанным клиентом.</w:t>
      </w:r>
    </w:p>
    <w:p w:rsidR="00F04212" w:rsidRPr="008B4C47" w:rsidRDefault="00F04212" w:rsidP="00F04212">
      <w:pPr>
        <w:pStyle w:val="a5"/>
        <w:numPr>
          <w:ilvl w:val="1"/>
          <w:numId w:val="8"/>
        </w:numPr>
        <w:spacing w:before="240" w:line="276" w:lineRule="auto"/>
        <w:ind w:left="709" w:hanging="709"/>
        <w:jc w:val="both"/>
      </w:pPr>
      <w:r w:rsidRPr="008B4C47">
        <w:lastRenderedPageBreak/>
        <w:t>Общество, выступающее в качестве управляющего, и его ответственные лица не осуществляют следующие действия:</w:t>
      </w:r>
    </w:p>
    <w:p w:rsidR="00F04212" w:rsidRPr="008B4C47" w:rsidRDefault="00F04212" w:rsidP="00F04212">
      <w:pPr>
        <w:pStyle w:val="a5"/>
        <w:numPr>
          <w:ilvl w:val="0"/>
          <w:numId w:val="2"/>
        </w:numPr>
        <w:tabs>
          <w:tab w:val="left" w:pos="1418"/>
        </w:tabs>
        <w:spacing w:line="276" w:lineRule="auto"/>
        <w:ind w:left="1418" w:hanging="567"/>
        <w:jc w:val="both"/>
      </w:pPr>
      <w:r w:rsidRPr="008B4C47">
        <w:t>внебиржевые, а также биржевые адресные сделки, в которых Общество - доверительный управляющий одновременно выступает в собственных интересах, интересах своих аффилированных лиц;</w:t>
      </w:r>
    </w:p>
    <w:p w:rsidR="00F04212" w:rsidRPr="008B4C47" w:rsidRDefault="00F04212" w:rsidP="00F04212">
      <w:pPr>
        <w:pStyle w:val="a5"/>
        <w:numPr>
          <w:ilvl w:val="0"/>
          <w:numId w:val="2"/>
        </w:numPr>
        <w:tabs>
          <w:tab w:val="left" w:pos="1418"/>
        </w:tabs>
        <w:spacing w:line="276" w:lineRule="auto"/>
        <w:ind w:left="1418" w:hanging="567"/>
        <w:jc w:val="both"/>
      </w:pPr>
      <w:r w:rsidRPr="008B4C47">
        <w:t>внебиржевые, а также биржевые адресные сделки, в которых Общество - доверительный управляющий одновременно выступает в качестве брокера (комиссионера, поверенного) на стороне другого лица или в качестве доверительного управляющего на стороне другого лица;</w:t>
      </w:r>
    </w:p>
    <w:p w:rsidR="00F04212" w:rsidRPr="008B4C47" w:rsidRDefault="00F04212" w:rsidP="00F04212">
      <w:pPr>
        <w:pStyle w:val="a5"/>
        <w:numPr>
          <w:ilvl w:val="0"/>
          <w:numId w:val="2"/>
        </w:numPr>
        <w:tabs>
          <w:tab w:val="left" w:pos="1418"/>
        </w:tabs>
        <w:spacing w:line="276" w:lineRule="auto"/>
        <w:ind w:left="1418" w:hanging="567"/>
        <w:jc w:val="both"/>
      </w:pPr>
      <w:r w:rsidRPr="008B4C47">
        <w:t>залог находящихся в её управлении ценных бумаг в обеспечение исполнения своих собственных обязательств (за исключением обязательств, возникающих в связи с исполнением управляющим соответствующего договора об управлении указанными ценными бумагами), обязательств своих учредителей, обязательств третьих лиц.</w:t>
      </w:r>
    </w:p>
    <w:p w:rsidR="00F04212" w:rsidRPr="008B4C47" w:rsidRDefault="00F04212" w:rsidP="00F04212">
      <w:pPr>
        <w:pStyle w:val="a5"/>
        <w:numPr>
          <w:ilvl w:val="0"/>
          <w:numId w:val="2"/>
        </w:numPr>
        <w:tabs>
          <w:tab w:val="left" w:pos="1418"/>
        </w:tabs>
        <w:spacing w:line="276" w:lineRule="auto"/>
        <w:ind w:left="1418" w:hanging="567"/>
        <w:jc w:val="both"/>
      </w:pPr>
      <w:r w:rsidRPr="008B4C47">
        <w:t>безвозмездное отчуждение имущества Учредителя управления, за исключением вознаграждения и расходов, предусмотренных договором доверительного управления;</w:t>
      </w:r>
    </w:p>
    <w:p w:rsidR="00F04212" w:rsidRPr="008B4C47" w:rsidRDefault="00F04212" w:rsidP="00F04212">
      <w:pPr>
        <w:pStyle w:val="a5"/>
        <w:numPr>
          <w:ilvl w:val="0"/>
          <w:numId w:val="2"/>
        </w:numPr>
        <w:tabs>
          <w:tab w:val="left" w:pos="1418"/>
        </w:tabs>
        <w:spacing w:line="276" w:lineRule="auto"/>
        <w:ind w:left="1418" w:hanging="567"/>
        <w:jc w:val="both"/>
      </w:pPr>
      <w:r w:rsidRPr="008B4C47">
        <w:t>приобретать за счет денежных средств, находящихся в доверительном управлении, ценные бумаги, выпущенные Обществом или его аффилированными лицами, за исключением ценных бумаг, включенных в котировальные списки организаторов торговли;</w:t>
      </w:r>
    </w:p>
    <w:p w:rsidR="00F04212" w:rsidRPr="008B4C47" w:rsidRDefault="00F04212" w:rsidP="00F04212">
      <w:pPr>
        <w:pStyle w:val="a5"/>
        <w:numPr>
          <w:ilvl w:val="0"/>
          <w:numId w:val="2"/>
        </w:numPr>
        <w:tabs>
          <w:tab w:val="left" w:pos="1418"/>
        </w:tabs>
        <w:spacing w:line="276" w:lineRule="auto"/>
        <w:ind w:left="1418" w:hanging="567"/>
        <w:jc w:val="both"/>
      </w:pPr>
      <w:r w:rsidRPr="008B4C47">
        <w:t>приобретать за счет денежных средств, находящихся в доверительном управлении, инвестиционные паи паевого инвестиционного фонда и акции акционерного инвестиционного фонда, управляющей компанией которого является аффилированное лицо Общества;</w:t>
      </w:r>
    </w:p>
    <w:p w:rsidR="00F04212" w:rsidRPr="008B4C47" w:rsidRDefault="00F04212" w:rsidP="00F04212">
      <w:pPr>
        <w:pStyle w:val="a5"/>
        <w:numPr>
          <w:ilvl w:val="0"/>
          <w:numId w:val="2"/>
        </w:numPr>
        <w:tabs>
          <w:tab w:val="left" w:pos="1418"/>
        </w:tabs>
        <w:spacing w:line="276" w:lineRule="auto"/>
        <w:ind w:left="1418" w:hanging="567"/>
        <w:jc w:val="both"/>
      </w:pPr>
      <w:r w:rsidRPr="008B4C47">
        <w:t>приобретать ценные бумаги организаций, находящихся в процессе ликвидации, а также признанных банкротами и в отношении которых открыто конкурсное производство в соответствии с законодательством Российской Федерации о несостоятельности (банкротстве), если информация об этом была раскрыта в соответствии с порядком, установленным нормативными правовыми актами Российской Федерации;</w:t>
      </w:r>
    </w:p>
    <w:p w:rsidR="00F04212" w:rsidRPr="008B4C47" w:rsidRDefault="00F04212" w:rsidP="00F04212">
      <w:pPr>
        <w:pStyle w:val="a5"/>
        <w:numPr>
          <w:ilvl w:val="0"/>
          <w:numId w:val="2"/>
        </w:numPr>
        <w:tabs>
          <w:tab w:val="left" w:pos="1418"/>
        </w:tabs>
        <w:spacing w:line="276" w:lineRule="auto"/>
        <w:ind w:left="1418" w:hanging="567"/>
        <w:jc w:val="both"/>
      </w:pPr>
      <w:r w:rsidRPr="008B4C47">
        <w:t>получать на условиях договоров займа денежные средства и ценные бумаги, подлежащие возврату за счет имущества Учредителя управления, если иное не предусмотрено законодательством Российской Федерации, а также предоставлять займы за счет имущества Учредителя управления;</w:t>
      </w:r>
    </w:p>
    <w:p w:rsidR="00F04212" w:rsidRPr="008B4C47" w:rsidRDefault="00F04212" w:rsidP="00F04212">
      <w:pPr>
        <w:pStyle w:val="a5"/>
        <w:numPr>
          <w:ilvl w:val="0"/>
          <w:numId w:val="2"/>
        </w:numPr>
        <w:tabs>
          <w:tab w:val="left" w:pos="1418"/>
        </w:tabs>
        <w:spacing w:line="276" w:lineRule="auto"/>
        <w:ind w:left="1418" w:hanging="567"/>
        <w:jc w:val="both"/>
      </w:pPr>
      <w:r w:rsidRPr="008B4C47">
        <w:t>отчуждать имущество, находящееся в доверительном управлении, по договорам, предусматривающим отсрочку или рассрочку платежа более чем на срок, установленный в договоре доверительного управления, за который Стороны должны уведомить друг друга об отказе от договора доверительного управления, за исключением биржевых и внебиржевых производных финансовых инструментов;</w:t>
      </w:r>
    </w:p>
    <w:p w:rsidR="00F04212" w:rsidRPr="008B4C47" w:rsidRDefault="00F04212" w:rsidP="00F04212">
      <w:pPr>
        <w:pStyle w:val="a5"/>
        <w:numPr>
          <w:ilvl w:val="0"/>
          <w:numId w:val="2"/>
        </w:numPr>
        <w:tabs>
          <w:tab w:val="left" w:pos="1418"/>
        </w:tabs>
        <w:spacing w:line="276" w:lineRule="auto"/>
        <w:ind w:left="1418" w:hanging="567"/>
        <w:jc w:val="both"/>
      </w:pPr>
      <w:r w:rsidRPr="008B4C47">
        <w:t>иные сделки и операции, осуществление которых запрещено законодательством Российской Федерации или договором доверительного управления.</w:t>
      </w:r>
    </w:p>
    <w:p w:rsidR="00F04212" w:rsidRPr="008B4C47" w:rsidRDefault="00F04212" w:rsidP="00F04212">
      <w:pPr>
        <w:pStyle w:val="a5"/>
        <w:numPr>
          <w:ilvl w:val="1"/>
          <w:numId w:val="8"/>
        </w:numPr>
        <w:spacing w:before="240" w:line="276" w:lineRule="auto"/>
        <w:ind w:left="709" w:hanging="709"/>
        <w:jc w:val="both"/>
      </w:pPr>
      <w:r w:rsidRPr="008B4C47">
        <w:t>Общество и ответственные лица Общества не должны побуждать клиента к совершению сделок, не представляющих для него экономического интереса.</w:t>
      </w:r>
    </w:p>
    <w:p w:rsidR="00F04212" w:rsidRPr="008B4C47" w:rsidRDefault="00F04212" w:rsidP="00F04212">
      <w:pPr>
        <w:pStyle w:val="a5"/>
        <w:numPr>
          <w:ilvl w:val="1"/>
          <w:numId w:val="8"/>
        </w:numPr>
        <w:spacing w:before="240" w:line="276" w:lineRule="auto"/>
        <w:ind w:left="709" w:hanging="709"/>
        <w:jc w:val="both"/>
      </w:pPr>
      <w:r w:rsidRPr="008B4C47">
        <w:t>Не является побуждением к совершению сделки предоставление информации об услугах Общества, в том числе о доступных клиенту Общества финансовых инструментах, информации о возможности и (или) необходимости осуществления выкупа (обмена, конвертации) ценных бумаг.</w:t>
      </w:r>
    </w:p>
    <w:p w:rsidR="00F04212" w:rsidRPr="008B4C47" w:rsidRDefault="00F04212" w:rsidP="00F04212">
      <w:pPr>
        <w:spacing w:line="276" w:lineRule="auto"/>
        <w:jc w:val="both"/>
      </w:pPr>
    </w:p>
    <w:p w:rsidR="00F04212" w:rsidRPr="008B4C47" w:rsidRDefault="00F04212" w:rsidP="00F04212">
      <w:pPr>
        <w:pStyle w:val="a5"/>
        <w:numPr>
          <w:ilvl w:val="0"/>
          <w:numId w:val="12"/>
        </w:numPr>
        <w:shd w:val="clear" w:color="auto" w:fill="FFFFFF"/>
        <w:spacing w:after="260" w:line="276" w:lineRule="auto"/>
        <w:ind w:left="567" w:hanging="141"/>
        <w:jc w:val="center"/>
        <w:outlineLvl w:val="2"/>
        <w:rPr>
          <w:b/>
          <w:lang w:eastAsia="en-US"/>
        </w:rPr>
      </w:pPr>
      <w:bookmarkStart w:id="13" w:name="_Toc99309101"/>
      <w:r w:rsidRPr="008B4C47">
        <w:rPr>
          <w:b/>
          <w:lang w:eastAsia="en-US"/>
        </w:rPr>
        <w:lastRenderedPageBreak/>
        <w:t>Порядок осуществления контроля за соблюдением работниками (должностными лицами) требований законодательства РФ и политики</w:t>
      </w:r>
      <w:bookmarkEnd w:id="13"/>
    </w:p>
    <w:p w:rsidR="00F04212" w:rsidRPr="008B4C47" w:rsidRDefault="00F04212" w:rsidP="00F04212">
      <w:pPr>
        <w:pStyle w:val="a5"/>
        <w:spacing w:line="276" w:lineRule="auto"/>
        <w:ind w:left="851" w:hanging="425"/>
        <w:jc w:val="both"/>
      </w:pPr>
    </w:p>
    <w:p w:rsidR="00F04212" w:rsidRPr="006748CF" w:rsidRDefault="00F04212" w:rsidP="00F04212">
      <w:pPr>
        <w:pStyle w:val="a5"/>
        <w:numPr>
          <w:ilvl w:val="0"/>
          <w:numId w:val="9"/>
        </w:numPr>
        <w:spacing w:before="240" w:line="276" w:lineRule="auto"/>
        <w:jc w:val="both"/>
        <w:rPr>
          <w:vanish/>
        </w:rPr>
      </w:pPr>
    </w:p>
    <w:p w:rsidR="00F04212" w:rsidRPr="006748CF" w:rsidRDefault="00F04212" w:rsidP="00F04212">
      <w:pPr>
        <w:pStyle w:val="a5"/>
        <w:numPr>
          <w:ilvl w:val="0"/>
          <w:numId w:val="9"/>
        </w:numPr>
        <w:spacing w:before="240" w:line="276" w:lineRule="auto"/>
        <w:jc w:val="both"/>
        <w:rPr>
          <w:vanish/>
        </w:rPr>
      </w:pPr>
    </w:p>
    <w:p w:rsidR="00F04212" w:rsidRPr="008B4C47" w:rsidRDefault="00F04212" w:rsidP="00F04212">
      <w:pPr>
        <w:pStyle w:val="a5"/>
        <w:numPr>
          <w:ilvl w:val="1"/>
          <w:numId w:val="9"/>
        </w:numPr>
        <w:spacing w:before="240" w:line="276" w:lineRule="auto"/>
        <w:ind w:left="709" w:hanging="709"/>
        <w:jc w:val="both"/>
      </w:pPr>
      <w:r w:rsidRPr="008B4C47">
        <w:t>Контролер осуществляет контроль за соответствием деятельности Общества и ответственных лиц Общества по выявлению конфликта интересов и управлению конфликтом интересов требованиям Федерального закона «О рынке ценных бумаг», иных нормативных актов и Политики, в том числе контроля за соблюдением мер, принятых Обществом для предотвращения возникновения конфликта интересов.</w:t>
      </w:r>
    </w:p>
    <w:p w:rsidR="00F04212" w:rsidRPr="008B4C47" w:rsidRDefault="00F04212" w:rsidP="00F04212">
      <w:pPr>
        <w:pStyle w:val="a5"/>
        <w:numPr>
          <w:ilvl w:val="1"/>
          <w:numId w:val="9"/>
        </w:numPr>
        <w:spacing w:before="240" w:line="276" w:lineRule="auto"/>
        <w:ind w:left="709" w:hanging="709"/>
        <w:jc w:val="both"/>
      </w:pPr>
      <w:r w:rsidRPr="008B4C47">
        <w:t>Ответственные лица обеспечивают предоставление Контролеру сведений о наличии у них интереса, отличного от интереса клиента, при совершении либо несовершении юридических и (или) фактических действий, влияющих на связанные с оказанием профессиональных услуг Обществом интересы клиента, за исключением сведений, содержащихся во внутренних документах Общества и (или) заключенных договорах.</w:t>
      </w:r>
    </w:p>
    <w:p w:rsidR="00F04212" w:rsidRPr="008B4C47" w:rsidRDefault="00F04212" w:rsidP="00F04212">
      <w:pPr>
        <w:pStyle w:val="a5"/>
        <w:numPr>
          <w:ilvl w:val="1"/>
          <w:numId w:val="9"/>
        </w:numPr>
        <w:spacing w:before="240" w:line="276" w:lineRule="auto"/>
        <w:ind w:left="709" w:hanging="709"/>
        <w:jc w:val="both"/>
      </w:pPr>
      <w:r w:rsidRPr="008B4C47">
        <w:t>Контролер каждый календарный год проводит анализ деятельности Общества, направленный на оценку эффективности мер по выявлению конфликта интересов, мер по предотвращению возникновения и реализации конфликта интересов, а также по управлению им.</w:t>
      </w:r>
    </w:p>
    <w:p w:rsidR="00F04212" w:rsidRPr="008B4C47" w:rsidRDefault="00F04212" w:rsidP="00F04212">
      <w:pPr>
        <w:pStyle w:val="a5"/>
        <w:numPr>
          <w:ilvl w:val="1"/>
          <w:numId w:val="9"/>
        </w:numPr>
        <w:spacing w:before="240" w:line="276" w:lineRule="auto"/>
        <w:ind w:left="709" w:hanging="709"/>
        <w:jc w:val="both"/>
      </w:pPr>
      <w:r w:rsidRPr="008B4C47">
        <w:t>Контролер по результатам анализа деятельности Общества, направленного на оценку эффективности мер по выявлению конфликта интересов, мер по предотвращению возникновения и реализации конфликта интересов, а также по управлению им, составляет Отчет об управлении конфликтом интересов.</w:t>
      </w:r>
    </w:p>
    <w:p w:rsidR="00F04212" w:rsidRPr="008B4C47" w:rsidRDefault="00F04212" w:rsidP="00F04212">
      <w:pPr>
        <w:pStyle w:val="a5"/>
        <w:numPr>
          <w:ilvl w:val="1"/>
          <w:numId w:val="9"/>
        </w:numPr>
        <w:spacing w:before="240" w:line="276" w:lineRule="auto"/>
        <w:ind w:left="709" w:hanging="709"/>
        <w:jc w:val="both"/>
      </w:pPr>
      <w:r w:rsidRPr="008B4C47">
        <w:t>Выявление конфликта интересов осуществляется всеми ответственными лицами Общества, в отношении самих себя и своих связанных лиц в момент его возникновения и на постоянной основе путем сопоставления фактов и обстоятельств, предусмотренных Политикой. Под лицами, связанными с ответственными лицами Общества, понимаются близкие родственники, иные лица, имеющие прямое или косвенное влияние на принятие ими решения в совершении либо несовершении юридических и (или) фактических действий, влияющих на связанные с оказанием услуг Обществом интересов клиента.</w:t>
      </w:r>
    </w:p>
    <w:p w:rsidR="00F04212" w:rsidRPr="008B4C47" w:rsidRDefault="00F04212" w:rsidP="00F04212">
      <w:pPr>
        <w:pStyle w:val="a5"/>
        <w:numPr>
          <w:ilvl w:val="1"/>
          <w:numId w:val="9"/>
        </w:numPr>
        <w:spacing w:before="240" w:line="276" w:lineRule="auto"/>
        <w:ind w:left="709" w:hanging="709"/>
        <w:jc w:val="both"/>
      </w:pPr>
      <w:r w:rsidRPr="008B4C47">
        <w:t>Конфликт интересов также может быть выявлен при внутренних проверках и служебных расследованиях, а также при иных обстоятельствах.</w:t>
      </w:r>
    </w:p>
    <w:p w:rsidR="00F04212" w:rsidRPr="008B4C47" w:rsidRDefault="00F04212" w:rsidP="00F04212">
      <w:pPr>
        <w:pStyle w:val="a5"/>
        <w:spacing w:line="276" w:lineRule="auto"/>
        <w:ind w:left="851"/>
        <w:jc w:val="both"/>
      </w:pPr>
    </w:p>
    <w:p w:rsidR="00F04212" w:rsidRPr="008B4C47" w:rsidRDefault="00F04212" w:rsidP="00F04212">
      <w:pPr>
        <w:pStyle w:val="a5"/>
        <w:spacing w:line="276" w:lineRule="auto"/>
        <w:ind w:left="1418"/>
        <w:jc w:val="both"/>
      </w:pPr>
    </w:p>
    <w:p w:rsidR="00F04212" w:rsidRPr="008B4C47" w:rsidRDefault="00F04212" w:rsidP="00F04212">
      <w:pPr>
        <w:pStyle w:val="a5"/>
        <w:numPr>
          <w:ilvl w:val="0"/>
          <w:numId w:val="12"/>
        </w:numPr>
        <w:shd w:val="clear" w:color="auto" w:fill="FFFFFF"/>
        <w:spacing w:after="260" w:line="276" w:lineRule="auto"/>
        <w:jc w:val="center"/>
        <w:outlineLvl w:val="2"/>
        <w:rPr>
          <w:b/>
          <w:lang w:eastAsia="en-US"/>
        </w:rPr>
      </w:pPr>
      <w:r w:rsidRPr="008B4C47">
        <w:rPr>
          <w:b/>
          <w:lang w:eastAsia="en-US"/>
        </w:rPr>
        <w:t>Порядок изменения и дополнения в политику</w:t>
      </w:r>
    </w:p>
    <w:p w:rsidR="00F04212" w:rsidRPr="008B4C47" w:rsidRDefault="00F04212" w:rsidP="00F04212">
      <w:pPr>
        <w:pStyle w:val="a5"/>
        <w:shd w:val="clear" w:color="auto" w:fill="FFFFFF"/>
        <w:spacing w:after="260" w:line="276" w:lineRule="auto"/>
        <w:ind w:left="1418"/>
        <w:outlineLvl w:val="2"/>
        <w:rPr>
          <w:b/>
          <w:lang w:eastAsia="en-US"/>
        </w:rPr>
      </w:pPr>
    </w:p>
    <w:p w:rsidR="00F04212" w:rsidRPr="008B4C47" w:rsidRDefault="00F04212" w:rsidP="00F04212">
      <w:pPr>
        <w:pStyle w:val="a5"/>
        <w:numPr>
          <w:ilvl w:val="1"/>
          <w:numId w:val="10"/>
        </w:numPr>
        <w:spacing w:before="240" w:line="276" w:lineRule="auto"/>
        <w:ind w:left="709" w:hanging="709"/>
        <w:jc w:val="both"/>
      </w:pPr>
      <w:r w:rsidRPr="008B4C47">
        <w:t>Контролер пересматривает Политику не реже 1 (Одного) раза в год.</w:t>
      </w:r>
    </w:p>
    <w:p w:rsidR="00F04212" w:rsidRPr="006748CF" w:rsidRDefault="00F04212" w:rsidP="00F04212">
      <w:pPr>
        <w:pStyle w:val="a5"/>
        <w:numPr>
          <w:ilvl w:val="1"/>
          <w:numId w:val="10"/>
        </w:numPr>
        <w:spacing w:before="240" w:line="276" w:lineRule="auto"/>
        <w:ind w:left="709" w:hanging="709"/>
        <w:jc w:val="both"/>
      </w:pPr>
      <w:r w:rsidRPr="008B4C47">
        <w:t>В случае в</w:t>
      </w:r>
      <w:r w:rsidRPr="006748CF">
        <w:t xml:space="preserve">ыявления иных обстоятельств возникновения конфликта интересов, не предусмотренных в разделе 8 Политики, в перечень случаев конфликта интересов вносится информация о таких обстоятельствах. </w:t>
      </w:r>
    </w:p>
    <w:p w:rsidR="00F04212" w:rsidRPr="008B4C47" w:rsidRDefault="00F04212" w:rsidP="00F04212">
      <w:pPr>
        <w:pStyle w:val="a5"/>
        <w:numPr>
          <w:ilvl w:val="1"/>
          <w:numId w:val="10"/>
        </w:numPr>
        <w:spacing w:before="240" w:line="276" w:lineRule="auto"/>
        <w:ind w:left="709" w:hanging="709"/>
        <w:jc w:val="both"/>
      </w:pPr>
      <w:r w:rsidRPr="006748CF">
        <w:t>Изменения и дополнения в</w:t>
      </w:r>
      <w:r w:rsidRPr="008B4C47">
        <w:t xml:space="preserve"> Политику вступают в силу с момента ее утверждения уполномоченным органом Общества.</w:t>
      </w:r>
    </w:p>
    <w:p w:rsidR="00F04212" w:rsidRPr="008B4C47" w:rsidRDefault="00F04212" w:rsidP="00F04212">
      <w:pPr>
        <w:pStyle w:val="a5"/>
        <w:numPr>
          <w:ilvl w:val="1"/>
          <w:numId w:val="10"/>
        </w:numPr>
        <w:spacing w:before="240" w:line="276" w:lineRule="auto"/>
        <w:ind w:left="709" w:hanging="709"/>
        <w:jc w:val="both"/>
      </w:pPr>
      <w:r w:rsidRPr="008B4C47">
        <w:t>Общество обеспечивает ознакомление с Политикой работников при приеме на работу.</w:t>
      </w:r>
    </w:p>
    <w:p w:rsidR="00F04212" w:rsidRPr="008B4C47" w:rsidRDefault="00F04212" w:rsidP="00F04212">
      <w:pPr>
        <w:pStyle w:val="a5"/>
        <w:numPr>
          <w:ilvl w:val="1"/>
          <w:numId w:val="10"/>
        </w:numPr>
        <w:spacing w:before="240" w:line="276" w:lineRule="auto"/>
        <w:ind w:left="709" w:hanging="709"/>
        <w:jc w:val="both"/>
      </w:pPr>
      <w:r w:rsidRPr="008B4C47">
        <w:t>Общество обеспечивает доступ своим работникам к действующей редакции Политики.  Доступ предоставляет Контролер Общества путем направления по электронной почте сотрудникам действующей редакции Политики, в том числе в случае ее изменения. Информация направляется не позднее 1 (Одного) рабочего дня с момента утверждения Политики и (или) изменений в нее.</w:t>
      </w:r>
    </w:p>
    <w:p w:rsidR="00F04212" w:rsidRPr="008B4C47" w:rsidRDefault="00F04212" w:rsidP="00F04212">
      <w:pPr>
        <w:pStyle w:val="a5"/>
        <w:spacing w:before="240" w:line="276" w:lineRule="auto"/>
        <w:ind w:left="709"/>
        <w:jc w:val="both"/>
      </w:pPr>
    </w:p>
    <w:p w:rsidR="00F04212" w:rsidRPr="008B4C47" w:rsidRDefault="00F04212" w:rsidP="00F04212">
      <w:pPr>
        <w:spacing w:line="276" w:lineRule="auto"/>
      </w:pPr>
    </w:p>
    <w:p w:rsidR="00F04212" w:rsidRPr="008B4C47" w:rsidRDefault="00F04212" w:rsidP="00F04212">
      <w:pPr>
        <w:spacing w:line="276" w:lineRule="auto"/>
        <w:jc w:val="right"/>
        <w:rPr>
          <w:b/>
        </w:rPr>
      </w:pPr>
      <w:r w:rsidRPr="008B4C47">
        <w:rPr>
          <w:b/>
        </w:rPr>
        <w:lastRenderedPageBreak/>
        <w:t>Приложение 1</w:t>
      </w:r>
      <w:r>
        <w:rPr>
          <w:b/>
        </w:rPr>
        <w:t xml:space="preserve"> к Политике по управлению конфликтом интересов</w:t>
      </w:r>
    </w:p>
    <w:p w:rsidR="00F04212" w:rsidRPr="008B4C47" w:rsidRDefault="00F04212" w:rsidP="00F04212">
      <w:pPr>
        <w:spacing w:line="276" w:lineRule="auto"/>
      </w:pPr>
    </w:p>
    <w:p w:rsidR="00F04212" w:rsidRPr="008B4C47" w:rsidRDefault="00F04212" w:rsidP="00F04212">
      <w:pPr>
        <w:spacing w:line="276" w:lineRule="auto"/>
        <w:rPr>
          <w:b/>
          <w:bCs/>
        </w:rPr>
      </w:pPr>
    </w:p>
    <w:p w:rsidR="00F04212" w:rsidRPr="008B4C47" w:rsidRDefault="00F04212" w:rsidP="00F04212">
      <w:pPr>
        <w:spacing w:line="276" w:lineRule="auto"/>
        <w:rPr>
          <w:b/>
          <w:bCs/>
        </w:rPr>
      </w:pPr>
    </w:p>
    <w:p w:rsidR="00F04212" w:rsidRPr="008B4C47" w:rsidRDefault="00F04212" w:rsidP="00F04212">
      <w:pPr>
        <w:spacing w:line="276" w:lineRule="auto"/>
        <w:jc w:val="center"/>
      </w:pPr>
      <w:r w:rsidRPr="008B4C47">
        <w:rPr>
          <w:b/>
          <w:bCs/>
        </w:rPr>
        <w:t>Список ответственных лиц Общества</w:t>
      </w:r>
    </w:p>
    <w:p w:rsidR="00F04212" w:rsidRPr="008B4C47" w:rsidRDefault="00F04212" w:rsidP="00F04212">
      <w:pPr>
        <w:spacing w:line="276" w:lineRule="auto"/>
      </w:pPr>
    </w:p>
    <w:p w:rsidR="00F04212" w:rsidRPr="008B4C47" w:rsidRDefault="00F04212" w:rsidP="00F04212">
      <w:pPr>
        <w:spacing w:line="276" w:lineRule="auto"/>
      </w:pPr>
    </w:p>
    <w:tbl>
      <w:tblPr>
        <w:tblStyle w:val="a9"/>
        <w:tblW w:w="0" w:type="auto"/>
        <w:tblInd w:w="0" w:type="dxa"/>
        <w:tblLook w:val="04A0" w:firstRow="1" w:lastRow="0" w:firstColumn="1" w:lastColumn="0" w:noHBand="0" w:noVBand="1"/>
      </w:tblPr>
      <w:tblGrid>
        <w:gridCol w:w="1129"/>
        <w:gridCol w:w="3402"/>
        <w:gridCol w:w="2835"/>
        <w:gridCol w:w="2716"/>
      </w:tblGrid>
      <w:tr w:rsidR="00F04212" w:rsidRPr="008B4C47" w:rsidTr="00FA4EF9">
        <w:tc>
          <w:tcPr>
            <w:tcW w:w="1129" w:type="dxa"/>
          </w:tcPr>
          <w:p w:rsidR="00F04212" w:rsidRPr="008B4C47" w:rsidRDefault="00F04212" w:rsidP="00FA4EF9">
            <w:pPr>
              <w:spacing w:line="276" w:lineRule="auto"/>
              <w:jc w:val="center"/>
            </w:pPr>
            <w:r w:rsidRPr="008B4C47">
              <w:t>Номер</w:t>
            </w:r>
          </w:p>
        </w:tc>
        <w:tc>
          <w:tcPr>
            <w:tcW w:w="3402" w:type="dxa"/>
          </w:tcPr>
          <w:p w:rsidR="00F04212" w:rsidRPr="008B4C47" w:rsidRDefault="00F04212" w:rsidP="00FA4EF9">
            <w:pPr>
              <w:tabs>
                <w:tab w:val="left" w:pos="1418"/>
              </w:tabs>
              <w:spacing w:line="276" w:lineRule="auto"/>
              <w:jc w:val="center"/>
            </w:pPr>
            <w:r w:rsidRPr="008B4C47">
              <w:t>Наименование, ОГРН или регистрационный номер в стране регистрации (при отсутствии ОГРН) / ФИО, СНИЛС</w:t>
            </w:r>
          </w:p>
          <w:p w:rsidR="00F04212" w:rsidRPr="008B4C47" w:rsidRDefault="00F04212" w:rsidP="00FA4EF9">
            <w:pPr>
              <w:spacing w:line="276" w:lineRule="auto"/>
              <w:jc w:val="center"/>
            </w:pPr>
          </w:p>
        </w:tc>
        <w:tc>
          <w:tcPr>
            <w:tcW w:w="2835" w:type="dxa"/>
          </w:tcPr>
          <w:p w:rsidR="00F04212" w:rsidRPr="008B4C47" w:rsidRDefault="00F04212" w:rsidP="00FA4EF9">
            <w:pPr>
              <w:pStyle w:val="aa"/>
              <w:spacing w:line="276" w:lineRule="auto"/>
              <w:jc w:val="center"/>
              <w:rPr>
                <w:rFonts w:ascii="Times New Roman" w:hAnsi="Times New Roman"/>
                <w:sz w:val="24"/>
                <w:szCs w:val="24"/>
              </w:rPr>
            </w:pPr>
            <w:r w:rsidRPr="008B4C47">
              <w:rPr>
                <w:rFonts w:ascii="Times New Roman" w:hAnsi="Times New Roman"/>
                <w:sz w:val="24"/>
                <w:szCs w:val="24"/>
              </w:rPr>
              <w:t>Перечень функций ответственного лица, влияющих на связанные с оказанием услуг Обществом интересы клиента Общества</w:t>
            </w:r>
          </w:p>
          <w:p w:rsidR="00F04212" w:rsidRPr="008B4C47" w:rsidRDefault="00F04212" w:rsidP="00FA4EF9">
            <w:pPr>
              <w:spacing w:line="276" w:lineRule="auto"/>
              <w:jc w:val="center"/>
            </w:pPr>
          </w:p>
        </w:tc>
        <w:tc>
          <w:tcPr>
            <w:tcW w:w="2716" w:type="dxa"/>
          </w:tcPr>
          <w:p w:rsidR="00F04212" w:rsidRPr="008B4C47" w:rsidRDefault="00F04212" w:rsidP="00FA4EF9">
            <w:pPr>
              <w:pStyle w:val="aa"/>
              <w:spacing w:line="276" w:lineRule="auto"/>
              <w:jc w:val="center"/>
              <w:rPr>
                <w:rFonts w:ascii="Times New Roman" w:hAnsi="Times New Roman"/>
                <w:sz w:val="24"/>
                <w:szCs w:val="24"/>
              </w:rPr>
            </w:pPr>
            <w:r w:rsidRPr="008B4C47">
              <w:rPr>
                <w:rFonts w:ascii="Times New Roman" w:hAnsi="Times New Roman"/>
                <w:sz w:val="24"/>
                <w:szCs w:val="24"/>
              </w:rPr>
              <w:t>Дата и номер договора Общества с ответственным лицом, документа, устанавливающего должностные обязанности ответственного лица, или иного документа, на основании которого ответственное лицо участвует в совершении либо несовершении юридических и (или) фактических действий</w:t>
            </w:r>
          </w:p>
          <w:p w:rsidR="00F04212" w:rsidRPr="008B4C47" w:rsidRDefault="00F04212" w:rsidP="00FA4EF9">
            <w:pPr>
              <w:spacing w:line="276" w:lineRule="auto"/>
              <w:jc w:val="center"/>
            </w:pPr>
          </w:p>
        </w:tc>
      </w:tr>
      <w:tr w:rsidR="00F04212" w:rsidRPr="008B4C47" w:rsidTr="00FA4EF9">
        <w:tc>
          <w:tcPr>
            <w:tcW w:w="1129" w:type="dxa"/>
          </w:tcPr>
          <w:p w:rsidR="00F04212" w:rsidRPr="008B4C47" w:rsidRDefault="00F04212" w:rsidP="00FA4EF9">
            <w:pPr>
              <w:spacing w:line="276" w:lineRule="auto"/>
            </w:pPr>
          </w:p>
        </w:tc>
        <w:tc>
          <w:tcPr>
            <w:tcW w:w="3402" w:type="dxa"/>
          </w:tcPr>
          <w:p w:rsidR="00F04212" w:rsidRPr="008B4C47" w:rsidRDefault="00F04212" w:rsidP="00FA4EF9">
            <w:pPr>
              <w:spacing w:line="276" w:lineRule="auto"/>
            </w:pPr>
          </w:p>
        </w:tc>
        <w:tc>
          <w:tcPr>
            <w:tcW w:w="2835" w:type="dxa"/>
          </w:tcPr>
          <w:p w:rsidR="00F04212" w:rsidRPr="008B4C47" w:rsidRDefault="00F04212" w:rsidP="00FA4EF9">
            <w:pPr>
              <w:spacing w:line="276" w:lineRule="auto"/>
            </w:pPr>
          </w:p>
        </w:tc>
        <w:tc>
          <w:tcPr>
            <w:tcW w:w="2716" w:type="dxa"/>
          </w:tcPr>
          <w:p w:rsidR="00F04212" w:rsidRPr="008B4C47" w:rsidRDefault="00F04212" w:rsidP="00FA4EF9">
            <w:pPr>
              <w:spacing w:line="276" w:lineRule="auto"/>
            </w:pPr>
          </w:p>
        </w:tc>
      </w:tr>
      <w:tr w:rsidR="00F04212" w:rsidRPr="008B4C47" w:rsidTr="00FA4EF9">
        <w:tc>
          <w:tcPr>
            <w:tcW w:w="1129" w:type="dxa"/>
          </w:tcPr>
          <w:p w:rsidR="00F04212" w:rsidRPr="008B4C47" w:rsidRDefault="00F04212" w:rsidP="00FA4EF9">
            <w:pPr>
              <w:spacing w:line="276" w:lineRule="auto"/>
            </w:pPr>
          </w:p>
        </w:tc>
        <w:tc>
          <w:tcPr>
            <w:tcW w:w="3402" w:type="dxa"/>
          </w:tcPr>
          <w:p w:rsidR="00F04212" w:rsidRPr="008B4C47" w:rsidRDefault="00F04212" w:rsidP="00FA4EF9">
            <w:pPr>
              <w:spacing w:line="276" w:lineRule="auto"/>
            </w:pPr>
          </w:p>
        </w:tc>
        <w:tc>
          <w:tcPr>
            <w:tcW w:w="2835" w:type="dxa"/>
          </w:tcPr>
          <w:p w:rsidR="00F04212" w:rsidRPr="008B4C47" w:rsidRDefault="00F04212" w:rsidP="00FA4EF9">
            <w:pPr>
              <w:spacing w:line="276" w:lineRule="auto"/>
            </w:pPr>
          </w:p>
        </w:tc>
        <w:tc>
          <w:tcPr>
            <w:tcW w:w="2716" w:type="dxa"/>
          </w:tcPr>
          <w:p w:rsidR="00F04212" w:rsidRPr="008B4C47" w:rsidRDefault="00F04212" w:rsidP="00FA4EF9">
            <w:pPr>
              <w:spacing w:line="276" w:lineRule="auto"/>
            </w:pPr>
          </w:p>
        </w:tc>
      </w:tr>
    </w:tbl>
    <w:p w:rsidR="00F04212" w:rsidRPr="008B4C47" w:rsidRDefault="00F04212" w:rsidP="00F04212">
      <w:pPr>
        <w:spacing w:line="276" w:lineRule="auto"/>
      </w:pPr>
    </w:p>
    <w:p w:rsidR="00F04212" w:rsidRPr="008B4C47" w:rsidRDefault="00F04212" w:rsidP="00F04212">
      <w:pPr>
        <w:spacing w:line="276" w:lineRule="auto"/>
      </w:pPr>
    </w:p>
    <w:p w:rsidR="00F04212" w:rsidRPr="008B4C47" w:rsidRDefault="00F04212" w:rsidP="00F04212">
      <w:pPr>
        <w:spacing w:line="276" w:lineRule="auto"/>
      </w:pPr>
    </w:p>
    <w:p w:rsidR="00F04212" w:rsidRPr="008B4C47" w:rsidRDefault="00F04212" w:rsidP="00F04212">
      <w:pPr>
        <w:spacing w:line="276" w:lineRule="auto"/>
      </w:pPr>
    </w:p>
    <w:p w:rsidR="00F04212" w:rsidRPr="008B4C47" w:rsidRDefault="00F04212" w:rsidP="00F04212">
      <w:pPr>
        <w:spacing w:line="276" w:lineRule="auto"/>
      </w:pPr>
    </w:p>
    <w:p w:rsidR="00F04212" w:rsidRPr="008B4C47" w:rsidRDefault="00F04212" w:rsidP="00F04212">
      <w:pPr>
        <w:spacing w:line="276" w:lineRule="auto"/>
      </w:pPr>
    </w:p>
    <w:p w:rsidR="00F04212" w:rsidRPr="008B4C47" w:rsidRDefault="00F04212" w:rsidP="00F04212">
      <w:pPr>
        <w:spacing w:line="276" w:lineRule="auto"/>
      </w:pPr>
    </w:p>
    <w:p w:rsidR="00F04212" w:rsidRPr="008B4C47" w:rsidRDefault="00F04212" w:rsidP="00F04212">
      <w:pPr>
        <w:spacing w:line="276" w:lineRule="auto"/>
      </w:pPr>
    </w:p>
    <w:p w:rsidR="00F04212" w:rsidRPr="008B4C47" w:rsidRDefault="00F04212" w:rsidP="00F04212">
      <w:pPr>
        <w:spacing w:line="276" w:lineRule="auto"/>
      </w:pPr>
    </w:p>
    <w:p w:rsidR="00F04212" w:rsidRPr="008B4C47" w:rsidRDefault="00F04212" w:rsidP="00F04212">
      <w:pPr>
        <w:spacing w:line="276" w:lineRule="auto"/>
      </w:pPr>
    </w:p>
    <w:p w:rsidR="00F04212" w:rsidRPr="008B4C47" w:rsidRDefault="00F04212" w:rsidP="00F04212">
      <w:pPr>
        <w:spacing w:line="276" w:lineRule="auto"/>
      </w:pPr>
    </w:p>
    <w:p w:rsidR="00F04212" w:rsidRPr="008B4C47" w:rsidRDefault="00F04212" w:rsidP="00F04212">
      <w:pPr>
        <w:spacing w:line="276" w:lineRule="auto"/>
      </w:pPr>
    </w:p>
    <w:p w:rsidR="00F04212" w:rsidRPr="008B4C47" w:rsidRDefault="00F04212" w:rsidP="00F04212">
      <w:pPr>
        <w:spacing w:line="276" w:lineRule="auto"/>
      </w:pPr>
    </w:p>
    <w:p w:rsidR="00F04212" w:rsidRPr="008B4C47" w:rsidRDefault="00F04212" w:rsidP="00F04212">
      <w:pPr>
        <w:spacing w:line="276" w:lineRule="auto"/>
      </w:pPr>
    </w:p>
    <w:p w:rsidR="00F04212" w:rsidRPr="008B4C47" w:rsidRDefault="00F04212" w:rsidP="00F04212">
      <w:pPr>
        <w:spacing w:line="276" w:lineRule="auto"/>
      </w:pPr>
    </w:p>
    <w:p w:rsidR="00F04212" w:rsidRPr="008B4C47" w:rsidRDefault="00F04212" w:rsidP="00F04212">
      <w:pPr>
        <w:spacing w:line="276" w:lineRule="auto"/>
      </w:pPr>
    </w:p>
    <w:p w:rsidR="00F04212" w:rsidRPr="008B4C47" w:rsidRDefault="00F04212" w:rsidP="00F04212">
      <w:pPr>
        <w:spacing w:line="276" w:lineRule="auto"/>
      </w:pPr>
    </w:p>
    <w:p w:rsidR="00F04212" w:rsidRPr="008B4C47" w:rsidRDefault="00F04212" w:rsidP="00F04212">
      <w:pPr>
        <w:spacing w:line="276" w:lineRule="auto"/>
      </w:pPr>
    </w:p>
    <w:p w:rsidR="00F04212" w:rsidRPr="008B4C47" w:rsidRDefault="00F04212" w:rsidP="00F04212">
      <w:pPr>
        <w:spacing w:line="276" w:lineRule="auto"/>
      </w:pPr>
    </w:p>
    <w:p w:rsidR="00F04212" w:rsidRPr="008B4C47" w:rsidRDefault="00F04212" w:rsidP="00F04212">
      <w:pPr>
        <w:spacing w:line="276" w:lineRule="auto"/>
      </w:pPr>
    </w:p>
    <w:p w:rsidR="00F04212" w:rsidRPr="008B4C47" w:rsidRDefault="00F04212" w:rsidP="00F04212">
      <w:pPr>
        <w:spacing w:line="276" w:lineRule="auto"/>
      </w:pPr>
    </w:p>
    <w:p w:rsidR="00F04212" w:rsidRPr="008B4C47" w:rsidRDefault="00F04212" w:rsidP="00F04212">
      <w:pPr>
        <w:spacing w:line="276" w:lineRule="auto"/>
      </w:pPr>
    </w:p>
    <w:p w:rsidR="00F04212" w:rsidRPr="008B4C47" w:rsidRDefault="00F04212" w:rsidP="00F04212">
      <w:pPr>
        <w:spacing w:line="276" w:lineRule="auto"/>
        <w:jc w:val="right"/>
        <w:rPr>
          <w:b/>
        </w:rPr>
      </w:pPr>
      <w:r w:rsidRPr="008B4C47">
        <w:rPr>
          <w:b/>
        </w:rPr>
        <w:t>Приложение 2</w:t>
      </w:r>
      <w:r w:rsidRPr="006748CF">
        <w:rPr>
          <w:b/>
        </w:rPr>
        <w:t xml:space="preserve"> </w:t>
      </w:r>
      <w:r>
        <w:rPr>
          <w:b/>
        </w:rPr>
        <w:t>к Политике по управлению конфликтом интересов</w:t>
      </w:r>
    </w:p>
    <w:p w:rsidR="00F04212" w:rsidRPr="008B4C47" w:rsidRDefault="00F04212" w:rsidP="00F04212">
      <w:pPr>
        <w:spacing w:line="276" w:lineRule="auto"/>
        <w:jc w:val="right"/>
      </w:pPr>
    </w:p>
    <w:p w:rsidR="00F04212" w:rsidRPr="008B4C47" w:rsidRDefault="00F04212" w:rsidP="00F04212">
      <w:pPr>
        <w:spacing w:line="276" w:lineRule="auto"/>
        <w:jc w:val="center"/>
        <w:rPr>
          <w:b/>
        </w:rPr>
      </w:pPr>
    </w:p>
    <w:p w:rsidR="00F04212" w:rsidRPr="008B4C47" w:rsidRDefault="00F04212" w:rsidP="00F04212">
      <w:pPr>
        <w:spacing w:line="276" w:lineRule="auto"/>
        <w:jc w:val="center"/>
        <w:rPr>
          <w:b/>
        </w:rPr>
      </w:pPr>
    </w:p>
    <w:p w:rsidR="00F04212" w:rsidRPr="008B4C47" w:rsidRDefault="00F04212" w:rsidP="00F04212">
      <w:pPr>
        <w:spacing w:line="276" w:lineRule="auto"/>
        <w:jc w:val="center"/>
        <w:rPr>
          <w:b/>
        </w:rPr>
      </w:pPr>
      <w:r w:rsidRPr="008B4C47">
        <w:rPr>
          <w:b/>
        </w:rPr>
        <w:t>Список контролирующих и подконтрольных лиц Общества</w:t>
      </w:r>
    </w:p>
    <w:p w:rsidR="00F04212" w:rsidRPr="008B4C47" w:rsidRDefault="00F04212" w:rsidP="00F04212">
      <w:pPr>
        <w:spacing w:line="276" w:lineRule="auto"/>
      </w:pPr>
    </w:p>
    <w:p w:rsidR="00F04212" w:rsidRPr="008B4C47" w:rsidRDefault="00F04212" w:rsidP="00F04212">
      <w:pPr>
        <w:spacing w:line="276" w:lineRule="auto"/>
      </w:pPr>
    </w:p>
    <w:tbl>
      <w:tblPr>
        <w:tblStyle w:val="a9"/>
        <w:tblW w:w="0" w:type="auto"/>
        <w:tblInd w:w="0" w:type="dxa"/>
        <w:tblLook w:val="04A0" w:firstRow="1" w:lastRow="0" w:firstColumn="1" w:lastColumn="0" w:noHBand="0" w:noVBand="1"/>
      </w:tblPr>
      <w:tblGrid>
        <w:gridCol w:w="988"/>
        <w:gridCol w:w="2409"/>
        <w:gridCol w:w="3119"/>
        <w:gridCol w:w="2977"/>
      </w:tblGrid>
      <w:tr w:rsidR="00F04212" w:rsidRPr="008B4C47" w:rsidTr="00FA4EF9">
        <w:tc>
          <w:tcPr>
            <w:tcW w:w="988" w:type="dxa"/>
          </w:tcPr>
          <w:p w:rsidR="00F04212" w:rsidRPr="008B4C47" w:rsidRDefault="00F04212" w:rsidP="00FA4EF9">
            <w:pPr>
              <w:spacing w:line="276" w:lineRule="auto"/>
            </w:pPr>
            <w:r w:rsidRPr="008B4C47">
              <w:t>Номер</w:t>
            </w:r>
          </w:p>
        </w:tc>
        <w:tc>
          <w:tcPr>
            <w:tcW w:w="2409" w:type="dxa"/>
          </w:tcPr>
          <w:p w:rsidR="00F04212" w:rsidRPr="008B4C47" w:rsidRDefault="00F04212" w:rsidP="00FA4EF9">
            <w:pPr>
              <w:spacing w:line="276" w:lineRule="auto"/>
            </w:pPr>
            <w:r w:rsidRPr="008B4C47">
              <w:t>Контролирующее или подконтрольное лицо</w:t>
            </w:r>
          </w:p>
        </w:tc>
        <w:tc>
          <w:tcPr>
            <w:tcW w:w="3119" w:type="dxa"/>
          </w:tcPr>
          <w:p w:rsidR="00F04212" w:rsidRPr="008B4C47" w:rsidRDefault="00F04212" w:rsidP="00FA4EF9">
            <w:pPr>
              <w:tabs>
                <w:tab w:val="left" w:pos="1418"/>
              </w:tabs>
              <w:spacing w:line="276" w:lineRule="auto"/>
              <w:jc w:val="both"/>
            </w:pPr>
            <w:r w:rsidRPr="008B4C47">
              <w:t>Наименование и регистрационный номер /</w:t>
            </w:r>
          </w:p>
          <w:p w:rsidR="00F04212" w:rsidRPr="008B4C47" w:rsidRDefault="00F04212" w:rsidP="00FA4EF9">
            <w:pPr>
              <w:tabs>
                <w:tab w:val="left" w:pos="1418"/>
              </w:tabs>
              <w:spacing w:line="276" w:lineRule="auto"/>
              <w:jc w:val="both"/>
            </w:pPr>
            <w:r w:rsidRPr="008B4C47">
              <w:t xml:space="preserve">ФИО (последнее при наличии); </w:t>
            </w:r>
          </w:p>
          <w:p w:rsidR="00F04212" w:rsidRPr="008B4C47" w:rsidRDefault="00F04212" w:rsidP="00FA4EF9">
            <w:pPr>
              <w:tabs>
                <w:tab w:val="left" w:pos="1418"/>
              </w:tabs>
              <w:spacing w:line="276" w:lineRule="auto"/>
              <w:jc w:val="both"/>
            </w:pPr>
            <w:r w:rsidRPr="008B4C47">
              <w:t>СНИЛС (при наличии)</w:t>
            </w:r>
          </w:p>
        </w:tc>
        <w:tc>
          <w:tcPr>
            <w:tcW w:w="2977" w:type="dxa"/>
          </w:tcPr>
          <w:p w:rsidR="00F04212" w:rsidRPr="008B4C47" w:rsidRDefault="00F04212" w:rsidP="00FA4EF9">
            <w:pPr>
              <w:tabs>
                <w:tab w:val="left" w:pos="1418"/>
              </w:tabs>
              <w:spacing w:line="276" w:lineRule="auto"/>
              <w:jc w:val="both"/>
            </w:pPr>
            <w:r w:rsidRPr="008B4C47">
              <w:t>Описание взаимосвязи между Обществом и контролирующим или подконтрольным лицом</w:t>
            </w:r>
          </w:p>
          <w:p w:rsidR="00F04212" w:rsidRPr="008B4C47" w:rsidRDefault="00F04212" w:rsidP="00FA4EF9">
            <w:pPr>
              <w:spacing w:line="276" w:lineRule="auto"/>
            </w:pPr>
          </w:p>
        </w:tc>
      </w:tr>
      <w:tr w:rsidR="00F04212" w:rsidRPr="008B4C47" w:rsidTr="00FA4EF9">
        <w:tc>
          <w:tcPr>
            <w:tcW w:w="988" w:type="dxa"/>
          </w:tcPr>
          <w:p w:rsidR="00F04212" w:rsidRPr="008B4C47" w:rsidRDefault="00F04212" w:rsidP="00FA4EF9">
            <w:pPr>
              <w:spacing w:line="276" w:lineRule="auto"/>
            </w:pPr>
          </w:p>
        </w:tc>
        <w:tc>
          <w:tcPr>
            <w:tcW w:w="2409" w:type="dxa"/>
          </w:tcPr>
          <w:p w:rsidR="00F04212" w:rsidRPr="008B4C47" w:rsidRDefault="00F04212" w:rsidP="00FA4EF9">
            <w:pPr>
              <w:spacing w:line="276" w:lineRule="auto"/>
            </w:pPr>
          </w:p>
        </w:tc>
        <w:tc>
          <w:tcPr>
            <w:tcW w:w="3119" w:type="dxa"/>
          </w:tcPr>
          <w:p w:rsidR="00F04212" w:rsidRPr="008B4C47" w:rsidRDefault="00F04212" w:rsidP="00FA4EF9">
            <w:pPr>
              <w:spacing w:line="276" w:lineRule="auto"/>
            </w:pPr>
          </w:p>
        </w:tc>
        <w:tc>
          <w:tcPr>
            <w:tcW w:w="2977" w:type="dxa"/>
          </w:tcPr>
          <w:p w:rsidR="00F04212" w:rsidRPr="008B4C47" w:rsidRDefault="00F04212" w:rsidP="00FA4EF9">
            <w:pPr>
              <w:spacing w:line="276" w:lineRule="auto"/>
            </w:pPr>
          </w:p>
        </w:tc>
      </w:tr>
      <w:tr w:rsidR="00F04212" w:rsidRPr="008B4C47" w:rsidTr="00FA4EF9">
        <w:tc>
          <w:tcPr>
            <w:tcW w:w="988" w:type="dxa"/>
          </w:tcPr>
          <w:p w:rsidR="00F04212" w:rsidRPr="008B4C47" w:rsidRDefault="00F04212" w:rsidP="00FA4EF9">
            <w:pPr>
              <w:spacing w:line="276" w:lineRule="auto"/>
            </w:pPr>
          </w:p>
        </w:tc>
        <w:tc>
          <w:tcPr>
            <w:tcW w:w="2409" w:type="dxa"/>
          </w:tcPr>
          <w:p w:rsidR="00F04212" w:rsidRPr="008B4C47" w:rsidRDefault="00F04212" w:rsidP="00FA4EF9">
            <w:pPr>
              <w:spacing w:line="276" w:lineRule="auto"/>
            </w:pPr>
          </w:p>
        </w:tc>
        <w:tc>
          <w:tcPr>
            <w:tcW w:w="3119" w:type="dxa"/>
          </w:tcPr>
          <w:p w:rsidR="00F04212" w:rsidRPr="008B4C47" w:rsidRDefault="00F04212" w:rsidP="00FA4EF9">
            <w:pPr>
              <w:spacing w:line="276" w:lineRule="auto"/>
            </w:pPr>
          </w:p>
        </w:tc>
        <w:tc>
          <w:tcPr>
            <w:tcW w:w="2977" w:type="dxa"/>
          </w:tcPr>
          <w:p w:rsidR="00F04212" w:rsidRPr="008B4C47" w:rsidRDefault="00F04212" w:rsidP="00FA4EF9">
            <w:pPr>
              <w:spacing w:line="276" w:lineRule="auto"/>
            </w:pPr>
          </w:p>
        </w:tc>
      </w:tr>
    </w:tbl>
    <w:p w:rsidR="00F04212" w:rsidRPr="008B4C47" w:rsidRDefault="00F04212" w:rsidP="00F04212">
      <w:pPr>
        <w:spacing w:line="276" w:lineRule="auto"/>
      </w:pPr>
    </w:p>
    <w:p w:rsidR="00F04212" w:rsidRPr="008B4C47" w:rsidRDefault="00F04212" w:rsidP="00F04212">
      <w:pPr>
        <w:spacing w:line="276" w:lineRule="auto"/>
      </w:pPr>
    </w:p>
    <w:p w:rsidR="00F04212" w:rsidRPr="008B4C47" w:rsidRDefault="00F04212" w:rsidP="00F04212">
      <w:pPr>
        <w:spacing w:line="276" w:lineRule="auto"/>
      </w:pPr>
    </w:p>
    <w:p w:rsidR="00F04212" w:rsidRPr="008B4C47" w:rsidRDefault="00F04212" w:rsidP="00F04212">
      <w:pPr>
        <w:spacing w:line="276" w:lineRule="auto"/>
      </w:pPr>
    </w:p>
    <w:p w:rsidR="00F04212" w:rsidRPr="008B4C47" w:rsidRDefault="00F04212" w:rsidP="00F04212">
      <w:pPr>
        <w:spacing w:line="276" w:lineRule="auto"/>
      </w:pPr>
    </w:p>
    <w:p w:rsidR="00F04212" w:rsidRPr="008B4C47" w:rsidRDefault="00F04212" w:rsidP="00F04212">
      <w:pPr>
        <w:spacing w:line="276" w:lineRule="auto"/>
      </w:pPr>
    </w:p>
    <w:p w:rsidR="00F04212" w:rsidRPr="008B4C47" w:rsidRDefault="00F04212" w:rsidP="00F04212">
      <w:pPr>
        <w:spacing w:line="276" w:lineRule="auto"/>
      </w:pPr>
    </w:p>
    <w:p w:rsidR="00F04212" w:rsidRPr="008B4C47" w:rsidRDefault="00F04212" w:rsidP="00F04212">
      <w:pPr>
        <w:spacing w:line="276" w:lineRule="auto"/>
      </w:pPr>
    </w:p>
    <w:p w:rsidR="00F04212" w:rsidRPr="008B4C47" w:rsidRDefault="00F04212" w:rsidP="00F04212">
      <w:pPr>
        <w:spacing w:line="276" w:lineRule="auto"/>
      </w:pPr>
    </w:p>
    <w:p w:rsidR="00F04212" w:rsidRPr="008B4C47" w:rsidRDefault="00F04212" w:rsidP="00F04212">
      <w:pPr>
        <w:spacing w:line="276" w:lineRule="auto"/>
      </w:pPr>
    </w:p>
    <w:p w:rsidR="00F04212" w:rsidRPr="008B4C47" w:rsidRDefault="00F04212" w:rsidP="00F04212">
      <w:pPr>
        <w:spacing w:line="276" w:lineRule="auto"/>
      </w:pPr>
    </w:p>
    <w:p w:rsidR="00F04212" w:rsidRPr="008B4C47" w:rsidRDefault="00F04212" w:rsidP="00F04212">
      <w:pPr>
        <w:spacing w:line="276" w:lineRule="auto"/>
      </w:pPr>
    </w:p>
    <w:p w:rsidR="00F04212" w:rsidRPr="008B4C47" w:rsidRDefault="00F04212" w:rsidP="00F04212">
      <w:pPr>
        <w:spacing w:line="276" w:lineRule="auto"/>
      </w:pPr>
    </w:p>
    <w:p w:rsidR="00F04212" w:rsidRPr="008B4C47" w:rsidRDefault="00F04212" w:rsidP="00F04212">
      <w:pPr>
        <w:spacing w:line="276" w:lineRule="auto"/>
      </w:pPr>
    </w:p>
    <w:p w:rsidR="00F04212" w:rsidRPr="008B4C47" w:rsidRDefault="00F04212" w:rsidP="00F04212">
      <w:pPr>
        <w:spacing w:line="276" w:lineRule="auto"/>
      </w:pPr>
    </w:p>
    <w:p w:rsidR="00F04212" w:rsidRPr="008B4C47" w:rsidRDefault="00F04212" w:rsidP="00F04212">
      <w:pPr>
        <w:spacing w:line="276" w:lineRule="auto"/>
      </w:pPr>
    </w:p>
    <w:p w:rsidR="00F04212" w:rsidRPr="008B4C47" w:rsidRDefault="00F04212" w:rsidP="00F04212">
      <w:pPr>
        <w:spacing w:line="276" w:lineRule="auto"/>
      </w:pPr>
    </w:p>
    <w:p w:rsidR="00F04212" w:rsidRPr="008B4C47" w:rsidRDefault="00F04212" w:rsidP="00F04212">
      <w:pPr>
        <w:spacing w:line="276" w:lineRule="auto"/>
      </w:pPr>
    </w:p>
    <w:p w:rsidR="00F04212" w:rsidRPr="008B4C47" w:rsidRDefault="00F04212" w:rsidP="00F04212">
      <w:pPr>
        <w:spacing w:line="276" w:lineRule="auto"/>
      </w:pPr>
    </w:p>
    <w:p w:rsidR="00F04212" w:rsidRPr="008B4C47" w:rsidRDefault="00F04212" w:rsidP="00F04212">
      <w:pPr>
        <w:spacing w:line="276" w:lineRule="auto"/>
      </w:pPr>
    </w:p>
    <w:p w:rsidR="00F04212" w:rsidRPr="008B4C47" w:rsidRDefault="00F04212" w:rsidP="00F04212">
      <w:pPr>
        <w:spacing w:line="276" w:lineRule="auto"/>
      </w:pPr>
    </w:p>
    <w:p w:rsidR="00F04212" w:rsidRPr="008B4C47" w:rsidRDefault="00F04212" w:rsidP="00F04212">
      <w:pPr>
        <w:spacing w:line="276" w:lineRule="auto"/>
      </w:pPr>
    </w:p>
    <w:p w:rsidR="00F04212" w:rsidRPr="008B4C47" w:rsidRDefault="00F04212" w:rsidP="00F04212">
      <w:pPr>
        <w:spacing w:line="276" w:lineRule="auto"/>
      </w:pPr>
    </w:p>
    <w:p w:rsidR="00F04212" w:rsidRPr="008B4C47" w:rsidRDefault="00F04212" w:rsidP="00F04212">
      <w:pPr>
        <w:spacing w:line="276" w:lineRule="auto"/>
      </w:pPr>
    </w:p>
    <w:p w:rsidR="00F04212" w:rsidRPr="008B4C47" w:rsidRDefault="00F04212" w:rsidP="00F04212">
      <w:pPr>
        <w:spacing w:line="276" w:lineRule="auto"/>
      </w:pPr>
    </w:p>
    <w:p w:rsidR="00F04212" w:rsidRPr="008B4C47" w:rsidRDefault="00F04212" w:rsidP="00F04212">
      <w:pPr>
        <w:spacing w:line="276" w:lineRule="auto"/>
      </w:pPr>
    </w:p>
    <w:p w:rsidR="00F04212" w:rsidRPr="008B4C47" w:rsidRDefault="00F04212" w:rsidP="00F04212">
      <w:pPr>
        <w:spacing w:line="276" w:lineRule="auto"/>
      </w:pPr>
    </w:p>
    <w:p w:rsidR="00F04212" w:rsidRPr="008B4C47" w:rsidRDefault="00F04212" w:rsidP="00F04212">
      <w:pPr>
        <w:spacing w:line="276" w:lineRule="auto"/>
      </w:pPr>
    </w:p>
    <w:p w:rsidR="00F04212" w:rsidRPr="008B4C47" w:rsidRDefault="00F04212" w:rsidP="00F04212">
      <w:pPr>
        <w:spacing w:line="276" w:lineRule="auto"/>
      </w:pPr>
    </w:p>
    <w:p w:rsidR="00F04212" w:rsidRPr="008B4C47" w:rsidRDefault="00F04212" w:rsidP="00F04212">
      <w:pPr>
        <w:spacing w:line="276" w:lineRule="auto"/>
      </w:pPr>
    </w:p>
    <w:p w:rsidR="00F04212" w:rsidRPr="008B4C47" w:rsidRDefault="00F04212" w:rsidP="00F04212">
      <w:pPr>
        <w:spacing w:line="276" w:lineRule="auto"/>
        <w:jc w:val="center"/>
        <w:rPr>
          <w:b/>
        </w:rPr>
      </w:pPr>
    </w:p>
    <w:p w:rsidR="00F04212" w:rsidRPr="008B4C47" w:rsidRDefault="00F04212" w:rsidP="00F04212">
      <w:pPr>
        <w:spacing w:line="276" w:lineRule="auto"/>
        <w:jc w:val="right"/>
        <w:rPr>
          <w:b/>
        </w:rPr>
      </w:pPr>
      <w:r w:rsidRPr="008B4C47">
        <w:rPr>
          <w:b/>
        </w:rPr>
        <w:lastRenderedPageBreak/>
        <w:t>Приложение 3</w:t>
      </w:r>
      <w:r w:rsidRPr="006748CF">
        <w:rPr>
          <w:b/>
        </w:rPr>
        <w:t xml:space="preserve"> </w:t>
      </w:r>
      <w:r>
        <w:rPr>
          <w:b/>
        </w:rPr>
        <w:t>к Политике по управлению конфликтом интересов</w:t>
      </w:r>
    </w:p>
    <w:p w:rsidR="00F04212" w:rsidRPr="008B4C47" w:rsidRDefault="00F04212" w:rsidP="00F04212">
      <w:pPr>
        <w:spacing w:line="276" w:lineRule="auto"/>
        <w:jc w:val="center"/>
        <w:rPr>
          <w:b/>
        </w:rPr>
      </w:pPr>
    </w:p>
    <w:p w:rsidR="00F04212" w:rsidRPr="008B4C47" w:rsidRDefault="00F04212" w:rsidP="00F04212">
      <w:pPr>
        <w:spacing w:line="276" w:lineRule="auto"/>
        <w:jc w:val="center"/>
        <w:rPr>
          <w:b/>
        </w:rPr>
      </w:pPr>
    </w:p>
    <w:p w:rsidR="00F04212" w:rsidRPr="008B4C47" w:rsidRDefault="00F04212" w:rsidP="00F04212">
      <w:pPr>
        <w:spacing w:line="276" w:lineRule="auto"/>
        <w:jc w:val="center"/>
        <w:rPr>
          <w:b/>
        </w:rPr>
      </w:pPr>
    </w:p>
    <w:p w:rsidR="00F04212" w:rsidRPr="008B4C47" w:rsidRDefault="00F04212" w:rsidP="00F04212">
      <w:pPr>
        <w:spacing w:line="276" w:lineRule="auto"/>
        <w:jc w:val="center"/>
        <w:rPr>
          <w:b/>
        </w:rPr>
      </w:pPr>
      <w:r w:rsidRPr="008B4C47">
        <w:rPr>
          <w:b/>
        </w:rPr>
        <w:t>Решение о нецелесообразности предотвращения реализации конфликта интересов</w:t>
      </w:r>
    </w:p>
    <w:p w:rsidR="00F04212" w:rsidRPr="008B4C47" w:rsidRDefault="00F04212" w:rsidP="00F04212">
      <w:pPr>
        <w:spacing w:line="276" w:lineRule="auto"/>
        <w:jc w:val="center"/>
      </w:pPr>
    </w:p>
    <w:p w:rsidR="00F04212" w:rsidRPr="008B4C47" w:rsidRDefault="00F04212" w:rsidP="00F04212">
      <w:pPr>
        <w:spacing w:line="276" w:lineRule="auto"/>
        <w:jc w:val="center"/>
        <w:rPr>
          <w:b/>
        </w:rPr>
      </w:pPr>
    </w:p>
    <w:p w:rsidR="00F04212" w:rsidRPr="008B4C47" w:rsidRDefault="00F04212" w:rsidP="00F04212">
      <w:pPr>
        <w:spacing w:line="276" w:lineRule="auto"/>
        <w:jc w:val="center"/>
        <w:rPr>
          <w:b/>
        </w:rPr>
      </w:pPr>
    </w:p>
    <w:tbl>
      <w:tblPr>
        <w:tblStyle w:val="a9"/>
        <w:tblW w:w="0" w:type="auto"/>
        <w:tblInd w:w="0" w:type="dxa"/>
        <w:tblLook w:val="04A0" w:firstRow="1" w:lastRow="0" w:firstColumn="1" w:lastColumn="0" w:noHBand="0" w:noVBand="1"/>
      </w:tblPr>
      <w:tblGrid>
        <w:gridCol w:w="988"/>
        <w:gridCol w:w="2976"/>
        <w:gridCol w:w="3119"/>
        <w:gridCol w:w="2835"/>
      </w:tblGrid>
      <w:tr w:rsidR="00F04212" w:rsidRPr="008B4C47" w:rsidTr="00FA4EF9">
        <w:tc>
          <w:tcPr>
            <w:tcW w:w="988" w:type="dxa"/>
          </w:tcPr>
          <w:p w:rsidR="00F04212" w:rsidRPr="008B4C47" w:rsidRDefault="00F04212" w:rsidP="00FA4EF9">
            <w:pPr>
              <w:spacing w:line="276" w:lineRule="auto"/>
              <w:jc w:val="center"/>
            </w:pPr>
            <w:r w:rsidRPr="008B4C47">
              <w:t>Номер</w:t>
            </w:r>
          </w:p>
        </w:tc>
        <w:tc>
          <w:tcPr>
            <w:tcW w:w="2976" w:type="dxa"/>
          </w:tcPr>
          <w:p w:rsidR="00F04212" w:rsidRPr="008B4C47" w:rsidRDefault="00F04212" w:rsidP="00FA4EF9">
            <w:pPr>
              <w:tabs>
                <w:tab w:val="left" w:pos="1418"/>
              </w:tabs>
              <w:spacing w:line="276" w:lineRule="auto"/>
              <w:jc w:val="both"/>
            </w:pPr>
            <w:r w:rsidRPr="008B4C47">
              <w:t>Информация о конфликте интересов</w:t>
            </w:r>
          </w:p>
          <w:p w:rsidR="00F04212" w:rsidRPr="008B4C47" w:rsidRDefault="00F04212" w:rsidP="00FA4EF9">
            <w:pPr>
              <w:spacing w:line="276" w:lineRule="auto"/>
              <w:jc w:val="center"/>
            </w:pPr>
          </w:p>
        </w:tc>
        <w:tc>
          <w:tcPr>
            <w:tcW w:w="3119" w:type="dxa"/>
          </w:tcPr>
          <w:p w:rsidR="00F04212" w:rsidRPr="008B4C47" w:rsidRDefault="00F04212" w:rsidP="00FA4EF9">
            <w:pPr>
              <w:tabs>
                <w:tab w:val="left" w:pos="1418"/>
              </w:tabs>
              <w:spacing w:line="276" w:lineRule="auto"/>
              <w:jc w:val="both"/>
            </w:pPr>
            <w:r w:rsidRPr="008B4C47">
              <w:t>Информация о причинах принятия решения о нецелесообразности предотвращения реализации конфликта интересов с обоснованием соответствия указанного решения интересам клиента Общества, в том числе по сравнению с альтернативными вариантами совершения либо несовершения Обществом юридических и (или) фактических действий</w:t>
            </w:r>
          </w:p>
          <w:p w:rsidR="00F04212" w:rsidRPr="008B4C47" w:rsidRDefault="00F04212" w:rsidP="00FA4EF9">
            <w:pPr>
              <w:spacing w:line="276" w:lineRule="auto"/>
              <w:jc w:val="center"/>
            </w:pPr>
          </w:p>
        </w:tc>
        <w:tc>
          <w:tcPr>
            <w:tcW w:w="2835" w:type="dxa"/>
          </w:tcPr>
          <w:p w:rsidR="00F04212" w:rsidRPr="008B4C47" w:rsidRDefault="00F04212" w:rsidP="00FA4EF9">
            <w:pPr>
              <w:tabs>
                <w:tab w:val="left" w:pos="1418"/>
              </w:tabs>
              <w:spacing w:line="276" w:lineRule="auto"/>
              <w:jc w:val="both"/>
            </w:pPr>
            <w:r w:rsidRPr="008B4C47">
              <w:t>Иная информацию, которая была учтена при подготовке и утверждении решения о нецелесообразности предотвращения реализации конфликта интересов</w:t>
            </w:r>
          </w:p>
          <w:p w:rsidR="00F04212" w:rsidRPr="008B4C47" w:rsidRDefault="00F04212" w:rsidP="00FA4EF9">
            <w:pPr>
              <w:spacing w:line="276" w:lineRule="auto"/>
              <w:jc w:val="center"/>
            </w:pPr>
          </w:p>
        </w:tc>
      </w:tr>
      <w:tr w:rsidR="00F04212" w:rsidRPr="008B4C47" w:rsidTr="00FA4EF9">
        <w:tc>
          <w:tcPr>
            <w:tcW w:w="988" w:type="dxa"/>
          </w:tcPr>
          <w:p w:rsidR="00F04212" w:rsidRPr="008B4C47" w:rsidRDefault="00F04212" w:rsidP="00FA4EF9">
            <w:pPr>
              <w:spacing w:line="276" w:lineRule="auto"/>
              <w:jc w:val="center"/>
              <w:rPr>
                <w:b/>
              </w:rPr>
            </w:pPr>
          </w:p>
        </w:tc>
        <w:tc>
          <w:tcPr>
            <w:tcW w:w="2976" w:type="dxa"/>
          </w:tcPr>
          <w:p w:rsidR="00F04212" w:rsidRPr="008B4C47" w:rsidRDefault="00F04212" w:rsidP="00FA4EF9">
            <w:pPr>
              <w:spacing w:line="276" w:lineRule="auto"/>
              <w:jc w:val="center"/>
              <w:rPr>
                <w:b/>
              </w:rPr>
            </w:pPr>
          </w:p>
        </w:tc>
        <w:tc>
          <w:tcPr>
            <w:tcW w:w="3119" w:type="dxa"/>
          </w:tcPr>
          <w:p w:rsidR="00F04212" w:rsidRPr="008B4C47" w:rsidRDefault="00F04212" w:rsidP="00FA4EF9">
            <w:pPr>
              <w:spacing w:line="276" w:lineRule="auto"/>
              <w:jc w:val="center"/>
              <w:rPr>
                <w:b/>
              </w:rPr>
            </w:pPr>
          </w:p>
        </w:tc>
        <w:tc>
          <w:tcPr>
            <w:tcW w:w="2835" w:type="dxa"/>
          </w:tcPr>
          <w:p w:rsidR="00F04212" w:rsidRPr="008B4C47" w:rsidRDefault="00F04212" w:rsidP="00FA4EF9">
            <w:pPr>
              <w:spacing w:line="276" w:lineRule="auto"/>
              <w:jc w:val="center"/>
              <w:rPr>
                <w:b/>
              </w:rPr>
            </w:pPr>
          </w:p>
        </w:tc>
      </w:tr>
      <w:tr w:rsidR="00F04212" w:rsidRPr="008B4C47" w:rsidTr="00FA4EF9">
        <w:tc>
          <w:tcPr>
            <w:tcW w:w="988" w:type="dxa"/>
          </w:tcPr>
          <w:p w:rsidR="00F04212" w:rsidRPr="008B4C47" w:rsidRDefault="00F04212" w:rsidP="00FA4EF9">
            <w:pPr>
              <w:spacing w:line="276" w:lineRule="auto"/>
              <w:jc w:val="center"/>
              <w:rPr>
                <w:b/>
              </w:rPr>
            </w:pPr>
          </w:p>
        </w:tc>
        <w:tc>
          <w:tcPr>
            <w:tcW w:w="2976" w:type="dxa"/>
          </w:tcPr>
          <w:p w:rsidR="00F04212" w:rsidRPr="008B4C47" w:rsidRDefault="00F04212" w:rsidP="00FA4EF9">
            <w:pPr>
              <w:spacing w:line="276" w:lineRule="auto"/>
              <w:jc w:val="center"/>
              <w:rPr>
                <w:b/>
              </w:rPr>
            </w:pPr>
          </w:p>
        </w:tc>
        <w:tc>
          <w:tcPr>
            <w:tcW w:w="3119" w:type="dxa"/>
          </w:tcPr>
          <w:p w:rsidR="00F04212" w:rsidRPr="008B4C47" w:rsidRDefault="00F04212" w:rsidP="00FA4EF9">
            <w:pPr>
              <w:spacing w:line="276" w:lineRule="auto"/>
              <w:jc w:val="center"/>
              <w:rPr>
                <w:b/>
              </w:rPr>
            </w:pPr>
          </w:p>
        </w:tc>
        <w:tc>
          <w:tcPr>
            <w:tcW w:w="2835" w:type="dxa"/>
          </w:tcPr>
          <w:p w:rsidR="00F04212" w:rsidRPr="008B4C47" w:rsidRDefault="00F04212" w:rsidP="00FA4EF9">
            <w:pPr>
              <w:spacing w:line="276" w:lineRule="auto"/>
              <w:jc w:val="center"/>
              <w:rPr>
                <w:b/>
              </w:rPr>
            </w:pPr>
          </w:p>
        </w:tc>
      </w:tr>
    </w:tbl>
    <w:p w:rsidR="00F04212" w:rsidRPr="008B4C47" w:rsidRDefault="00F04212" w:rsidP="00F04212">
      <w:pPr>
        <w:spacing w:line="276" w:lineRule="auto"/>
        <w:jc w:val="center"/>
        <w:rPr>
          <w:b/>
        </w:rPr>
      </w:pPr>
    </w:p>
    <w:p w:rsidR="00F04212" w:rsidRPr="008B4C47" w:rsidRDefault="00F04212" w:rsidP="00F04212">
      <w:pPr>
        <w:spacing w:line="276" w:lineRule="auto"/>
        <w:jc w:val="center"/>
        <w:rPr>
          <w:b/>
        </w:rPr>
      </w:pPr>
    </w:p>
    <w:p w:rsidR="00F04212" w:rsidRPr="008B4C47" w:rsidRDefault="00F04212" w:rsidP="00F04212">
      <w:pPr>
        <w:spacing w:line="276" w:lineRule="auto"/>
        <w:jc w:val="center"/>
        <w:rPr>
          <w:b/>
        </w:rPr>
      </w:pPr>
    </w:p>
    <w:p w:rsidR="00F04212" w:rsidRPr="008B4C47" w:rsidRDefault="00F04212" w:rsidP="00F04212">
      <w:pPr>
        <w:spacing w:line="276" w:lineRule="auto"/>
        <w:jc w:val="center"/>
        <w:rPr>
          <w:b/>
        </w:rPr>
      </w:pPr>
    </w:p>
    <w:p w:rsidR="00F04212" w:rsidRPr="008B4C47" w:rsidRDefault="00F04212" w:rsidP="00F04212">
      <w:pPr>
        <w:spacing w:line="276" w:lineRule="auto"/>
        <w:jc w:val="center"/>
        <w:rPr>
          <w:b/>
        </w:rPr>
      </w:pPr>
    </w:p>
    <w:p w:rsidR="00F04212" w:rsidRPr="008B4C47" w:rsidRDefault="00F04212" w:rsidP="00F04212">
      <w:pPr>
        <w:tabs>
          <w:tab w:val="left" w:pos="567"/>
        </w:tabs>
        <w:spacing w:line="360" w:lineRule="auto"/>
        <w:jc w:val="both"/>
        <w:rPr>
          <w:sz w:val="22"/>
          <w:szCs w:val="22"/>
        </w:rPr>
      </w:pPr>
      <w:r w:rsidRPr="008B4C47">
        <w:rPr>
          <w:sz w:val="22"/>
          <w:szCs w:val="22"/>
        </w:rPr>
        <w:t>Руководитель Общества                                    _________________/____________________/</w:t>
      </w:r>
    </w:p>
    <w:p w:rsidR="00F04212" w:rsidRPr="008B4C47" w:rsidRDefault="00F04212" w:rsidP="00F04212">
      <w:pPr>
        <w:spacing w:line="276" w:lineRule="auto"/>
        <w:rPr>
          <w:bCs/>
        </w:rPr>
      </w:pPr>
      <w:r w:rsidRPr="008B4C47">
        <w:rPr>
          <w:bCs/>
        </w:rPr>
        <w:t>Дата принятия решения</w:t>
      </w:r>
    </w:p>
    <w:p w:rsidR="00F04212" w:rsidRPr="008B4C47" w:rsidRDefault="00F04212" w:rsidP="00F04212">
      <w:pPr>
        <w:spacing w:line="276" w:lineRule="auto"/>
        <w:jc w:val="center"/>
        <w:rPr>
          <w:b/>
        </w:rPr>
      </w:pPr>
    </w:p>
    <w:p w:rsidR="00F04212" w:rsidRPr="008B4C47" w:rsidRDefault="00F04212" w:rsidP="00F04212">
      <w:pPr>
        <w:spacing w:line="276" w:lineRule="auto"/>
        <w:jc w:val="center"/>
        <w:rPr>
          <w:b/>
        </w:rPr>
      </w:pPr>
    </w:p>
    <w:p w:rsidR="00F04212" w:rsidRPr="008B4C47" w:rsidRDefault="00F04212" w:rsidP="00F04212">
      <w:pPr>
        <w:spacing w:line="276" w:lineRule="auto"/>
        <w:jc w:val="center"/>
        <w:rPr>
          <w:b/>
        </w:rPr>
      </w:pPr>
    </w:p>
    <w:p w:rsidR="00F04212" w:rsidRPr="008B4C47" w:rsidRDefault="00F04212" w:rsidP="00F04212">
      <w:pPr>
        <w:spacing w:line="276" w:lineRule="auto"/>
        <w:jc w:val="center"/>
        <w:rPr>
          <w:b/>
        </w:rPr>
      </w:pPr>
    </w:p>
    <w:p w:rsidR="00F04212" w:rsidRPr="008B4C47" w:rsidRDefault="00F04212" w:rsidP="00F04212">
      <w:pPr>
        <w:spacing w:line="276" w:lineRule="auto"/>
        <w:jc w:val="center"/>
        <w:rPr>
          <w:b/>
        </w:rPr>
      </w:pPr>
    </w:p>
    <w:p w:rsidR="00F04212" w:rsidRPr="008B4C47" w:rsidRDefault="00F04212" w:rsidP="00F04212">
      <w:pPr>
        <w:spacing w:line="276" w:lineRule="auto"/>
        <w:jc w:val="center"/>
        <w:rPr>
          <w:b/>
        </w:rPr>
      </w:pPr>
    </w:p>
    <w:p w:rsidR="00F04212" w:rsidRPr="008B4C47" w:rsidRDefault="00F04212" w:rsidP="00F04212">
      <w:pPr>
        <w:spacing w:line="276" w:lineRule="auto"/>
        <w:jc w:val="center"/>
        <w:rPr>
          <w:b/>
        </w:rPr>
      </w:pPr>
    </w:p>
    <w:p w:rsidR="00F04212" w:rsidRPr="008B4C47" w:rsidRDefault="00F04212" w:rsidP="00F04212">
      <w:pPr>
        <w:spacing w:line="276" w:lineRule="auto"/>
        <w:jc w:val="center"/>
        <w:rPr>
          <w:b/>
        </w:rPr>
      </w:pPr>
    </w:p>
    <w:p w:rsidR="00F04212" w:rsidRPr="008B4C47" w:rsidRDefault="00F04212" w:rsidP="00F04212">
      <w:pPr>
        <w:spacing w:line="276" w:lineRule="auto"/>
        <w:jc w:val="center"/>
        <w:rPr>
          <w:b/>
        </w:rPr>
      </w:pPr>
    </w:p>
    <w:p w:rsidR="00F04212" w:rsidRPr="008B4C47" w:rsidRDefault="00F04212" w:rsidP="00F04212">
      <w:pPr>
        <w:spacing w:line="276" w:lineRule="auto"/>
        <w:jc w:val="center"/>
        <w:rPr>
          <w:b/>
        </w:rPr>
      </w:pPr>
    </w:p>
    <w:p w:rsidR="00F04212" w:rsidRDefault="00F04212" w:rsidP="00F04212">
      <w:pPr>
        <w:spacing w:line="276" w:lineRule="auto"/>
        <w:jc w:val="center"/>
        <w:rPr>
          <w:b/>
        </w:rPr>
      </w:pPr>
    </w:p>
    <w:p w:rsidR="00F04212" w:rsidRDefault="00F04212" w:rsidP="00F04212">
      <w:pPr>
        <w:spacing w:line="276" w:lineRule="auto"/>
        <w:jc w:val="center"/>
        <w:rPr>
          <w:b/>
        </w:rPr>
      </w:pPr>
    </w:p>
    <w:p w:rsidR="00F04212" w:rsidRPr="008B4C47" w:rsidRDefault="00F04212" w:rsidP="00F04212">
      <w:pPr>
        <w:spacing w:line="276" w:lineRule="auto"/>
        <w:jc w:val="center"/>
        <w:rPr>
          <w:b/>
        </w:rPr>
      </w:pPr>
    </w:p>
    <w:p w:rsidR="00F04212" w:rsidRPr="008B4C47" w:rsidRDefault="00F04212" w:rsidP="00F04212">
      <w:pPr>
        <w:spacing w:line="276" w:lineRule="auto"/>
        <w:jc w:val="right"/>
        <w:rPr>
          <w:b/>
        </w:rPr>
      </w:pPr>
      <w:r w:rsidRPr="008B4C47">
        <w:rPr>
          <w:b/>
        </w:rPr>
        <w:lastRenderedPageBreak/>
        <w:t>Приложение 4</w:t>
      </w:r>
      <w:r w:rsidRPr="006748CF">
        <w:rPr>
          <w:b/>
        </w:rPr>
        <w:t xml:space="preserve"> </w:t>
      </w:r>
      <w:r>
        <w:rPr>
          <w:b/>
        </w:rPr>
        <w:t>к Политике по управлению конфликтом интересов</w:t>
      </w:r>
    </w:p>
    <w:p w:rsidR="00F04212" w:rsidRPr="008B4C47" w:rsidRDefault="00F04212" w:rsidP="00F04212">
      <w:pPr>
        <w:spacing w:line="276" w:lineRule="auto"/>
      </w:pPr>
    </w:p>
    <w:p w:rsidR="00F04212" w:rsidRPr="008B4C47" w:rsidRDefault="00F04212" w:rsidP="00F04212">
      <w:pPr>
        <w:spacing w:line="276" w:lineRule="auto"/>
        <w:jc w:val="center"/>
        <w:rPr>
          <w:b/>
        </w:rPr>
      </w:pPr>
      <w:r w:rsidRPr="008B4C47">
        <w:rPr>
          <w:b/>
        </w:rPr>
        <w:t>Отчет об управлении конфликтом интересов за 20__год</w:t>
      </w:r>
    </w:p>
    <w:p w:rsidR="00F04212" w:rsidRPr="008B4C47" w:rsidRDefault="00F04212" w:rsidP="00F04212">
      <w:pPr>
        <w:spacing w:line="276" w:lineRule="auto"/>
        <w:jc w:val="center"/>
        <w:rPr>
          <w:b/>
        </w:rPr>
      </w:pPr>
    </w:p>
    <w:p w:rsidR="00F04212" w:rsidRPr="008B4C47" w:rsidRDefault="00F04212" w:rsidP="00F04212">
      <w:pPr>
        <w:spacing w:line="276" w:lineRule="auto"/>
        <w:jc w:val="right"/>
        <w:rPr>
          <w:b/>
        </w:rPr>
      </w:pPr>
      <w:r w:rsidRPr="008B4C47">
        <w:rPr>
          <w:b/>
        </w:rPr>
        <w:t>Дата</w:t>
      </w:r>
    </w:p>
    <w:tbl>
      <w:tblPr>
        <w:tblStyle w:val="a9"/>
        <w:tblW w:w="10768" w:type="dxa"/>
        <w:tblInd w:w="0" w:type="dxa"/>
        <w:tblLayout w:type="fixed"/>
        <w:tblLook w:val="04A0" w:firstRow="1" w:lastRow="0" w:firstColumn="1" w:lastColumn="0" w:noHBand="0" w:noVBand="1"/>
      </w:tblPr>
      <w:tblGrid>
        <w:gridCol w:w="1980"/>
        <w:gridCol w:w="2126"/>
        <w:gridCol w:w="2268"/>
        <w:gridCol w:w="2552"/>
        <w:gridCol w:w="1842"/>
      </w:tblGrid>
      <w:tr w:rsidR="00F04212" w:rsidRPr="008B4C47" w:rsidTr="00FA4EF9">
        <w:tc>
          <w:tcPr>
            <w:tcW w:w="1980" w:type="dxa"/>
          </w:tcPr>
          <w:p w:rsidR="00F04212" w:rsidRPr="008B4C47" w:rsidRDefault="00F04212" w:rsidP="00FA4EF9">
            <w:pPr>
              <w:tabs>
                <w:tab w:val="left" w:pos="1418"/>
              </w:tabs>
              <w:spacing w:line="276" w:lineRule="auto"/>
              <w:jc w:val="both"/>
              <w:rPr>
                <w:sz w:val="20"/>
                <w:szCs w:val="20"/>
              </w:rPr>
            </w:pPr>
            <w:r w:rsidRPr="008B4C47">
              <w:rPr>
                <w:sz w:val="20"/>
                <w:szCs w:val="20"/>
              </w:rPr>
              <w:t>Информация о количестве выявленных конфликтов интересов и об обстоятельствах возникновения выявленных конфликтов интересов</w:t>
            </w:r>
          </w:p>
          <w:p w:rsidR="00F04212" w:rsidRPr="008B4C47" w:rsidRDefault="00F04212" w:rsidP="00FA4EF9">
            <w:pPr>
              <w:spacing w:line="276" w:lineRule="auto"/>
              <w:jc w:val="both"/>
              <w:rPr>
                <w:b/>
                <w:sz w:val="20"/>
                <w:szCs w:val="20"/>
              </w:rPr>
            </w:pPr>
          </w:p>
        </w:tc>
        <w:tc>
          <w:tcPr>
            <w:tcW w:w="2126" w:type="dxa"/>
          </w:tcPr>
          <w:p w:rsidR="00F04212" w:rsidRPr="008B4C47" w:rsidRDefault="00F04212" w:rsidP="00FA4EF9">
            <w:pPr>
              <w:tabs>
                <w:tab w:val="left" w:pos="1418"/>
              </w:tabs>
              <w:spacing w:line="276" w:lineRule="auto"/>
              <w:jc w:val="both"/>
              <w:rPr>
                <w:sz w:val="20"/>
                <w:szCs w:val="20"/>
              </w:rPr>
            </w:pPr>
            <w:r w:rsidRPr="008B4C47">
              <w:rPr>
                <w:sz w:val="20"/>
                <w:szCs w:val="20"/>
              </w:rPr>
              <w:t>Информация о количестве конфликтов интересов, которые были исключены (при наличии исключенных Обществом конфликтов интересов), и о количестве конфликтов интересов, по отношению к которым принимались меры по управлению ими, обеспечивающие снижение рисков причинения убытков клиенту Общества (при наличии конфликтов интересов, по отношению к которым Обществом принимались меры по управлению ими)</w:t>
            </w:r>
          </w:p>
        </w:tc>
        <w:tc>
          <w:tcPr>
            <w:tcW w:w="2268" w:type="dxa"/>
          </w:tcPr>
          <w:p w:rsidR="00F04212" w:rsidRPr="008B4C47" w:rsidRDefault="00F04212" w:rsidP="00FA4EF9">
            <w:pPr>
              <w:tabs>
                <w:tab w:val="left" w:pos="1418"/>
              </w:tabs>
              <w:spacing w:line="276" w:lineRule="auto"/>
              <w:jc w:val="both"/>
              <w:rPr>
                <w:sz w:val="20"/>
                <w:szCs w:val="20"/>
              </w:rPr>
            </w:pPr>
            <w:r w:rsidRPr="008B4C47">
              <w:rPr>
                <w:sz w:val="20"/>
                <w:szCs w:val="20"/>
              </w:rPr>
              <w:t>Информация о нарушениях, выявленных в ходе осуществления внутреннего контроля за соответствием деятельности Общества требованиям пункта 5 статьи 10.1-1 Федерального закона «О рынке ценных бумаг», настоящего Указания и Политики управления конфликтом интересов</w:t>
            </w:r>
          </w:p>
          <w:p w:rsidR="00F04212" w:rsidRPr="008B4C47" w:rsidRDefault="00F04212" w:rsidP="00FA4EF9">
            <w:pPr>
              <w:spacing w:line="276" w:lineRule="auto"/>
              <w:jc w:val="both"/>
              <w:rPr>
                <w:b/>
                <w:sz w:val="20"/>
                <w:szCs w:val="20"/>
              </w:rPr>
            </w:pPr>
          </w:p>
        </w:tc>
        <w:tc>
          <w:tcPr>
            <w:tcW w:w="2552" w:type="dxa"/>
          </w:tcPr>
          <w:p w:rsidR="00F04212" w:rsidRPr="008B4C47" w:rsidRDefault="00F04212" w:rsidP="00FA4EF9">
            <w:pPr>
              <w:tabs>
                <w:tab w:val="left" w:pos="1418"/>
              </w:tabs>
              <w:spacing w:line="276" w:lineRule="auto"/>
              <w:jc w:val="both"/>
              <w:rPr>
                <w:sz w:val="20"/>
                <w:szCs w:val="20"/>
              </w:rPr>
            </w:pPr>
            <w:r w:rsidRPr="008B4C47">
              <w:rPr>
                <w:sz w:val="20"/>
                <w:szCs w:val="20"/>
              </w:rPr>
              <w:t>Предложения по повышению эффективности мер по выявлению конфликтов интересов, мер по предотвращению возникновения и реализации конфликтов интересов, а также по управлению ими, в том числе предложений по пересмотру Политики (при наличии указанных предложений)</w:t>
            </w:r>
          </w:p>
          <w:p w:rsidR="00F04212" w:rsidRPr="008B4C47" w:rsidRDefault="00F04212" w:rsidP="00FA4EF9">
            <w:pPr>
              <w:spacing w:line="276" w:lineRule="auto"/>
              <w:jc w:val="both"/>
              <w:rPr>
                <w:b/>
                <w:sz w:val="20"/>
                <w:szCs w:val="20"/>
              </w:rPr>
            </w:pPr>
          </w:p>
        </w:tc>
        <w:tc>
          <w:tcPr>
            <w:tcW w:w="1842" w:type="dxa"/>
          </w:tcPr>
          <w:p w:rsidR="00F04212" w:rsidRPr="008B4C47" w:rsidRDefault="00F04212" w:rsidP="00FA4EF9">
            <w:pPr>
              <w:tabs>
                <w:tab w:val="left" w:pos="1418"/>
              </w:tabs>
              <w:spacing w:line="276" w:lineRule="auto"/>
              <w:jc w:val="both"/>
              <w:rPr>
                <w:sz w:val="20"/>
                <w:szCs w:val="20"/>
              </w:rPr>
            </w:pPr>
            <w:r w:rsidRPr="008B4C47">
              <w:rPr>
                <w:sz w:val="20"/>
                <w:szCs w:val="20"/>
              </w:rPr>
              <w:t>Иная информация</w:t>
            </w:r>
          </w:p>
        </w:tc>
      </w:tr>
      <w:tr w:rsidR="00F04212" w:rsidRPr="008B4C47" w:rsidTr="00FA4EF9">
        <w:tc>
          <w:tcPr>
            <w:tcW w:w="1980" w:type="dxa"/>
          </w:tcPr>
          <w:p w:rsidR="00F04212" w:rsidRPr="008B4C47" w:rsidRDefault="00F04212" w:rsidP="00FA4EF9">
            <w:pPr>
              <w:spacing w:line="276" w:lineRule="auto"/>
              <w:jc w:val="center"/>
              <w:rPr>
                <w:b/>
              </w:rPr>
            </w:pPr>
          </w:p>
        </w:tc>
        <w:tc>
          <w:tcPr>
            <w:tcW w:w="2126" w:type="dxa"/>
          </w:tcPr>
          <w:p w:rsidR="00F04212" w:rsidRPr="008B4C47" w:rsidRDefault="00F04212" w:rsidP="00FA4EF9">
            <w:pPr>
              <w:spacing w:line="276" w:lineRule="auto"/>
              <w:jc w:val="center"/>
              <w:rPr>
                <w:b/>
              </w:rPr>
            </w:pPr>
          </w:p>
        </w:tc>
        <w:tc>
          <w:tcPr>
            <w:tcW w:w="2268" w:type="dxa"/>
          </w:tcPr>
          <w:p w:rsidR="00F04212" w:rsidRPr="008B4C47" w:rsidRDefault="00F04212" w:rsidP="00FA4EF9">
            <w:pPr>
              <w:spacing w:line="276" w:lineRule="auto"/>
              <w:jc w:val="center"/>
              <w:rPr>
                <w:b/>
              </w:rPr>
            </w:pPr>
          </w:p>
        </w:tc>
        <w:tc>
          <w:tcPr>
            <w:tcW w:w="2552" w:type="dxa"/>
          </w:tcPr>
          <w:p w:rsidR="00F04212" w:rsidRPr="008B4C47" w:rsidRDefault="00F04212" w:rsidP="00FA4EF9">
            <w:pPr>
              <w:spacing w:line="276" w:lineRule="auto"/>
              <w:jc w:val="center"/>
              <w:rPr>
                <w:b/>
              </w:rPr>
            </w:pPr>
          </w:p>
        </w:tc>
        <w:tc>
          <w:tcPr>
            <w:tcW w:w="1842" w:type="dxa"/>
          </w:tcPr>
          <w:p w:rsidR="00F04212" w:rsidRPr="008B4C47" w:rsidRDefault="00F04212" w:rsidP="00FA4EF9">
            <w:pPr>
              <w:spacing w:line="276" w:lineRule="auto"/>
              <w:jc w:val="center"/>
              <w:rPr>
                <w:b/>
              </w:rPr>
            </w:pPr>
          </w:p>
        </w:tc>
      </w:tr>
      <w:tr w:rsidR="00F04212" w:rsidRPr="008B4C47" w:rsidTr="00FA4EF9">
        <w:tc>
          <w:tcPr>
            <w:tcW w:w="1980" w:type="dxa"/>
          </w:tcPr>
          <w:p w:rsidR="00F04212" w:rsidRPr="008B4C47" w:rsidRDefault="00F04212" w:rsidP="00FA4EF9">
            <w:pPr>
              <w:spacing w:line="276" w:lineRule="auto"/>
              <w:jc w:val="center"/>
              <w:rPr>
                <w:b/>
              </w:rPr>
            </w:pPr>
          </w:p>
        </w:tc>
        <w:tc>
          <w:tcPr>
            <w:tcW w:w="2126" w:type="dxa"/>
          </w:tcPr>
          <w:p w:rsidR="00F04212" w:rsidRPr="008B4C47" w:rsidRDefault="00F04212" w:rsidP="00FA4EF9">
            <w:pPr>
              <w:spacing w:line="276" w:lineRule="auto"/>
              <w:jc w:val="center"/>
              <w:rPr>
                <w:b/>
              </w:rPr>
            </w:pPr>
          </w:p>
        </w:tc>
        <w:tc>
          <w:tcPr>
            <w:tcW w:w="2268" w:type="dxa"/>
          </w:tcPr>
          <w:p w:rsidR="00F04212" w:rsidRPr="008B4C47" w:rsidRDefault="00F04212" w:rsidP="00FA4EF9">
            <w:pPr>
              <w:spacing w:line="276" w:lineRule="auto"/>
              <w:jc w:val="center"/>
              <w:rPr>
                <w:b/>
              </w:rPr>
            </w:pPr>
          </w:p>
        </w:tc>
        <w:tc>
          <w:tcPr>
            <w:tcW w:w="2552" w:type="dxa"/>
          </w:tcPr>
          <w:p w:rsidR="00F04212" w:rsidRPr="008B4C47" w:rsidRDefault="00F04212" w:rsidP="00FA4EF9">
            <w:pPr>
              <w:spacing w:line="276" w:lineRule="auto"/>
              <w:jc w:val="center"/>
              <w:rPr>
                <w:b/>
              </w:rPr>
            </w:pPr>
          </w:p>
        </w:tc>
        <w:tc>
          <w:tcPr>
            <w:tcW w:w="1842" w:type="dxa"/>
          </w:tcPr>
          <w:p w:rsidR="00F04212" w:rsidRPr="008B4C47" w:rsidRDefault="00F04212" w:rsidP="00FA4EF9">
            <w:pPr>
              <w:spacing w:line="276" w:lineRule="auto"/>
              <w:jc w:val="center"/>
              <w:rPr>
                <w:b/>
              </w:rPr>
            </w:pPr>
          </w:p>
        </w:tc>
      </w:tr>
    </w:tbl>
    <w:p w:rsidR="00F04212" w:rsidRPr="008B4C47" w:rsidRDefault="00F04212" w:rsidP="00F04212">
      <w:pPr>
        <w:spacing w:line="276" w:lineRule="auto"/>
        <w:jc w:val="center"/>
        <w:rPr>
          <w:b/>
        </w:rPr>
      </w:pPr>
    </w:p>
    <w:p w:rsidR="00F04212" w:rsidRPr="008B4C47" w:rsidRDefault="00F04212" w:rsidP="00F04212">
      <w:pPr>
        <w:spacing w:line="276" w:lineRule="auto"/>
        <w:jc w:val="center"/>
        <w:rPr>
          <w:b/>
        </w:rPr>
      </w:pPr>
    </w:p>
    <w:p w:rsidR="00F04212" w:rsidRPr="008B4C47" w:rsidRDefault="00F04212" w:rsidP="00F04212">
      <w:pPr>
        <w:tabs>
          <w:tab w:val="left" w:pos="567"/>
        </w:tabs>
        <w:spacing w:line="360" w:lineRule="auto"/>
        <w:jc w:val="both"/>
        <w:rPr>
          <w:sz w:val="22"/>
          <w:szCs w:val="22"/>
        </w:rPr>
      </w:pPr>
      <w:r w:rsidRPr="008B4C47">
        <w:rPr>
          <w:sz w:val="22"/>
          <w:szCs w:val="22"/>
        </w:rPr>
        <w:t>Контролер Общества                                     _________________/____________________/</w:t>
      </w:r>
    </w:p>
    <w:p w:rsidR="00F04212" w:rsidRPr="008B4C47" w:rsidRDefault="00F04212" w:rsidP="00F04212">
      <w:pPr>
        <w:spacing w:line="276" w:lineRule="auto"/>
        <w:rPr>
          <w:sz w:val="22"/>
          <w:szCs w:val="22"/>
        </w:rPr>
      </w:pPr>
      <w:r w:rsidRPr="008B4C47">
        <w:rPr>
          <w:sz w:val="22"/>
          <w:szCs w:val="22"/>
        </w:rPr>
        <w:t>Дата предоставления Руководителю Общества</w:t>
      </w:r>
    </w:p>
    <w:p w:rsidR="00F04212" w:rsidRPr="008B4C47" w:rsidRDefault="00F04212" w:rsidP="00F04212">
      <w:pPr>
        <w:spacing w:line="276" w:lineRule="auto"/>
        <w:jc w:val="center"/>
        <w:rPr>
          <w:b/>
        </w:rPr>
      </w:pPr>
    </w:p>
    <w:p w:rsidR="00F04212" w:rsidRPr="008B4C47" w:rsidRDefault="00F04212" w:rsidP="00F04212">
      <w:pPr>
        <w:tabs>
          <w:tab w:val="left" w:pos="567"/>
        </w:tabs>
        <w:spacing w:line="360" w:lineRule="auto"/>
        <w:jc w:val="both"/>
        <w:rPr>
          <w:sz w:val="22"/>
          <w:szCs w:val="22"/>
        </w:rPr>
      </w:pPr>
      <w:r w:rsidRPr="008B4C47">
        <w:rPr>
          <w:sz w:val="22"/>
          <w:szCs w:val="22"/>
        </w:rPr>
        <w:t>Руководитель Общества                                     _________________/____________________/</w:t>
      </w:r>
    </w:p>
    <w:p w:rsidR="00F04212" w:rsidRPr="008B4C47" w:rsidRDefault="00F04212" w:rsidP="00F04212">
      <w:pPr>
        <w:tabs>
          <w:tab w:val="left" w:pos="567"/>
        </w:tabs>
        <w:spacing w:line="360" w:lineRule="auto"/>
        <w:jc w:val="both"/>
        <w:rPr>
          <w:rFonts w:eastAsia="Symbola"/>
        </w:rPr>
      </w:pPr>
      <w:r w:rsidRPr="008B4C47">
        <w:rPr>
          <w:sz w:val="22"/>
          <w:szCs w:val="22"/>
        </w:rPr>
        <w:t>Дата рассмотрения отчета Руководителем Общества</w:t>
      </w:r>
    </w:p>
    <w:p w:rsidR="00DA65F4" w:rsidRDefault="00DA65F4"/>
    <w:sectPr w:rsidR="00DA65F4" w:rsidSect="00E17EF6">
      <w:headerReference w:type="default" r:id="rId6"/>
      <w:footerReference w:type="even" r:id="rId7"/>
      <w:footerReference w:type="default" r:id="rId8"/>
      <w:headerReference w:type="first" r:id="rId9"/>
      <w:pgSz w:w="11906" w:h="16838"/>
      <w:pgMar w:top="426" w:right="566" w:bottom="567" w:left="993" w:header="142" w:footer="708"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a">
    <w:altName w:val="Malgun Gothic"/>
    <w:charset w:val="81"/>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84B" w:rsidRDefault="00F04212" w:rsidP="00E034D6">
    <w:pPr>
      <w:framePr w:wrap="around" w:vAnchor="text" w:hAnchor="margin" w:xAlign="right" w:y="1"/>
    </w:pPr>
    <w:r>
      <w:fldChar w:fldCharType="begin"/>
    </w:r>
    <w:r>
      <w:instrText xml:space="preserve">PAGE  </w:instrText>
    </w:r>
    <w:r>
      <w:fldChar w:fldCharType="end"/>
    </w:r>
  </w:p>
  <w:p w:rsidR="00AF484B" w:rsidRDefault="00F04212" w:rsidP="00E034D6">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210975"/>
      <w:docPartObj>
        <w:docPartGallery w:val="Page Numbers (Bottom of Page)"/>
        <w:docPartUnique/>
      </w:docPartObj>
    </w:sdtPr>
    <w:sdtEndPr/>
    <w:sdtContent>
      <w:p w:rsidR="00E17EF6" w:rsidRDefault="00F04212">
        <w:pPr>
          <w:pStyle w:val="a3"/>
          <w:jc w:val="center"/>
        </w:pPr>
        <w:r>
          <w:fldChar w:fldCharType="begin"/>
        </w:r>
        <w:r>
          <w:instrText>PAGE   \* MERGEFORMAT</w:instrText>
        </w:r>
        <w:r>
          <w:fldChar w:fldCharType="separate"/>
        </w:r>
        <w:r>
          <w:t>2</w:t>
        </w:r>
        <w:r>
          <w:fldChar w:fldCharType="end"/>
        </w:r>
      </w:p>
    </w:sdtContent>
  </w:sdt>
  <w:p w:rsidR="00AF484B" w:rsidRDefault="00F04212" w:rsidP="00E034D6">
    <w:pP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36E" w:rsidRDefault="00F04212">
    <w:pPr>
      <w:jc w:val="center"/>
    </w:pPr>
  </w:p>
  <w:p w:rsidR="00DE636E" w:rsidRDefault="00F042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887333"/>
      <w:docPartObj>
        <w:docPartGallery w:val="Page Numbers (Top of Page)"/>
        <w:docPartUnique/>
      </w:docPartObj>
    </w:sdtPr>
    <w:sdtEndPr/>
    <w:sdtContent>
      <w:p w:rsidR="00DE636E" w:rsidRDefault="00F04212">
        <w:pPr>
          <w:jc w:val="center"/>
        </w:pPr>
      </w:p>
    </w:sdtContent>
  </w:sdt>
  <w:p w:rsidR="00DE636E" w:rsidRDefault="00F042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335D9"/>
    <w:multiLevelType w:val="multilevel"/>
    <w:tmpl w:val="00F40FE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9D2682D"/>
    <w:multiLevelType w:val="multilevel"/>
    <w:tmpl w:val="94C60C5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A936BC0"/>
    <w:multiLevelType w:val="hybridMultilevel"/>
    <w:tmpl w:val="DBF027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0220BA7"/>
    <w:multiLevelType w:val="multilevel"/>
    <w:tmpl w:val="4F4EC94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07515EE"/>
    <w:multiLevelType w:val="multilevel"/>
    <w:tmpl w:val="68805980"/>
    <w:lvl w:ilvl="0">
      <w:start w:val="4"/>
      <w:numFmt w:val="decimal"/>
      <w:lvlText w:val="%1."/>
      <w:lvlJc w:val="left"/>
      <w:pPr>
        <w:ind w:left="360" w:hanging="360"/>
      </w:pPr>
      <w:rPr>
        <w:rFonts w:hint="default"/>
        <w:i w:val="0"/>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5" w15:restartNumberingAfterBreak="0">
    <w:nsid w:val="1D9F0A7C"/>
    <w:multiLevelType w:val="multilevel"/>
    <w:tmpl w:val="94C60C5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B436A41"/>
    <w:multiLevelType w:val="multilevel"/>
    <w:tmpl w:val="94C60C5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E180882"/>
    <w:multiLevelType w:val="multilevel"/>
    <w:tmpl w:val="19C278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000000"/>
    <w:multiLevelType w:val="hybridMultilevel"/>
    <w:tmpl w:val="84728BBA"/>
    <w:lvl w:ilvl="0" w:tplc="0419000F">
      <w:start w:val="1"/>
      <w:numFmt w:val="decimal"/>
      <w:lvlText w:val="%1."/>
      <w:lvlJc w:val="left"/>
      <w:pPr>
        <w:ind w:left="720" w:hanging="360"/>
      </w:pPr>
      <w:rPr>
        <w:rFonts w:hint="default"/>
      </w:rPr>
    </w:lvl>
    <w:lvl w:ilvl="1" w:tplc="0BB44394">
      <w:start w:val="1"/>
      <w:numFmt w:val="lowerLetter"/>
      <w:lvlText w:val="%2."/>
      <w:lvlJc w:val="left"/>
      <w:pPr>
        <w:ind w:left="1440" w:hanging="360"/>
      </w:pPr>
    </w:lvl>
    <w:lvl w:ilvl="2" w:tplc="02942A66">
      <w:start w:val="1"/>
      <w:numFmt w:val="lowerRoman"/>
      <w:lvlText w:val="%3."/>
      <w:lvlJc w:val="right"/>
      <w:pPr>
        <w:ind w:left="2160" w:hanging="180"/>
      </w:pPr>
    </w:lvl>
    <w:lvl w:ilvl="3" w:tplc="CE309974">
      <w:start w:val="1"/>
      <w:numFmt w:val="decimal"/>
      <w:lvlText w:val="%4."/>
      <w:lvlJc w:val="left"/>
      <w:pPr>
        <w:ind w:left="2880" w:hanging="360"/>
      </w:pPr>
    </w:lvl>
    <w:lvl w:ilvl="4" w:tplc="83EC658C">
      <w:start w:val="1"/>
      <w:numFmt w:val="lowerLetter"/>
      <w:lvlText w:val="%5."/>
      <w:lvlJc w:val="left"/>
      <w:pPr>
        <w:ind w:left="3600" w:hanging="360"/>
      </w:pPr>
    </w:lvl>
    <w:lvl w:ilvl="5" w:tplc="41C8F9F8">
      <w:start w:val="1"/>
      <w:numFmt w:val="lowerRoman"/>
      <w:lvlText w:val="%6."/>
      <w:lvlJc w:val="right"/>
      <w:pPr>
        <w:ind w:left="4320" w:hanging="180"/>
      </w:pPr>
    </w:lvl>
    <w:lvl w:ilvl="6" w:tplc="64521778">
      <w:start w:val="1"/>
      <w:numFmt w:val="decimal"/>
      <w:lvlText w:val="%7."/>
      <w:lvlJc w:val="left"/>
      <w:pPr>
        <w:ind w:left="5040" w:hanging="360"/>
      </w:pPr>
    </w:lvl>
    <w:lvl w:ilvl="7" w:tplc="9E9AF14A">
      <w:start w:val="1"/>
      <w:numFmt w:val="lowerLetter"/>
      <w:lvlText w:val="%8."/>
      <w:lvlJc w:val="left"/>
      <w:pPr>
        <w:ind w:left="5760" w:hanging="360"/>
      </w:pPr>
    </w:lvl>
    <w:lvl w:ilvl="8" w:tplc="3CDC3B5C">
      <w:start w:val="1"/>
      <w:numFmt w:val="lowerRoman"/>
      <w:lvlText w:val="%9."/>
      <w:lvlJc w:val="right"/>
      <w:pPr>
        <w:ind w:left="6480" w:hanging="180"/>
      </w:pPr>
    </w:lvl>
  </w:abstractNum>
  <w:abstractNum w:abstractNumId="9" w15:restartNumberingAfterBreak="0">
    <w:nsid w:val="418306FB"/>
    <w:multiLevelType w:val="multilevel"/>
    <w:tmpl w:val="DFBCDC7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EAB64A8"/>
    <w:multiLevelType w:val="multilevel"/>
    <w:tmpl w:val="25DCA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CD7147A"/>
    <w:multiLevelType w:val="multilevel"/>
    <w:tmpl w:val="94C60C5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8"/>
  </w:num>
  <w:num w:numId="2">
    <w:abstractNumId w:val="2"/>
  </w:num>
  <w:num w:numId="3">
    <w:abstractNumId w:val="10"/>
  </w:num>
  <w:num w:numId="4">
    <w:abstractNumId w:val="7"/>
  </w:num>
  <w:num w:numId="5">
    <w:abstractNumId w:val="3"/>
  </w:num>
  <w:num w:numId="6">
    <w:abstractNumId w:val="1"/>
  </w:num>
  <w:num w:numId="7">
    <w:abstractNumId w:val="0"/>
  </w:num>
  <w:num w:numId="8">
    <w:abstractNumId w:val="6"/>
  </w:num>
  <w:num w:numId="9">
    <w:abstractNumId w:val="11"/>
  </w:num>
  <w:num w:numId="10">
    <w:abstractNumId w:val="5"/>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212"/>
    <w:rsid w:val="00DA65F4"/>
    <w:rsid w:val="00F04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926B"/>
  <w15:chartTrackingRefBased/>
  <w15:docId w15:val="{A14609B7-45D8-4762-875C-E57267BB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4212"/>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F0421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4212"/>
    <w:rPr>
      <w:rFonts w:asciiTheme="majorHAnsi" w:eastAsiaTheme="majorEastAsia" w:hAnsiTheme="majorHAnsi" w:cstheme="majorBidi"/>
      <w:color w:val="2F5496" w:themeColor="accent1" w:themeShade="BF"/>
      <w:sz w:val="32"/>
      <w:szCs w:val="32"/>
    </w:rPr>
  </w:style>
  <w:style w:type="paragraph" w:styleId="a3">
    <w:name w:val="footer"/>
    <w:basedOn w:val="a"/>
    <w:link w:val="a4"/>
    <w:uiPriority w:val="99"/>
    <w:rsid w:val="00F04212"/>
    <w:pPr>
      <w:tabs>
        <w:tab w:val="center" w:pos="4677"/>
        <w:tab w:val="right" w:pos="9355"/>
      </w:tabs>
    </w:pPr>
  </w:style>
  <w:style w:type="character" w:customStyle="1" w:styleId="a4">
    <w:name w:val="Нижний колонтитул Знак"/>
    <w:basedOn w:val="a0"/>
    <w:link w:val="a3"/>
    <w:uiPriority w:val="99"/>
    <w:rsid w:val="00F04212"/>
    <w:rPr>
      <w:rFonts w:ascii="Times New Roman" w:eastAsia="Times New Roman" w:hAnsi="Times New Roman" w:cs="Times New Roman"/>
      <w:sz w:val="24"/>
      <w:szCs w:val="24"/>
    </w:rPr>
  </w:style>
  <w:style w:type="paragraph" w:styleId="a5">
    <w:name w:val="List Paragraph"/>
    <w:basedOn w:val="a"/>
    <w:link w:val="a6"/>
    <w:uiPriority w:val="34"/>
    <w:qFormat/>
    <w:rsid w:val="00F04212"/>
    <w:pPr>
      <w:ind w:left="720"/>
      <w:contextualSpacing/>
    </w:pPr>
  </w:style>
  <w:style w:type="character" w:customStyle="1" w:styleId="a6">
    <w:name w:val="Абзац списка Знак"/>
    <w:basedOn w:val="a0"/>
    <w:link w:val="a5"/>
    <w:uiPriority w:val="34"/>
    <w:locked/>
    <w:rsid w:val="00F04212"/>
    <w:rPr>
      <w:rFonts w:ascii="Times New Roman" w:eastAsia="Times New Roman" w:hAnsi="Times New Roman" w:cs="Times New Roman"/>
      <w:sz w:val="24"/>
      <w:szCs w:val="24"/>
    </w:rPr>
  </w:style>
  <w:style w:type="paragraph" w:styleId="a7">
    <w:name w:val="Body Text"/>
    <w:basedOn w:val="a"/>
    <w:link w:val="a8"/>
    <w:semiHidden/>
    <w:unhideWhenUsed/>
    <w:rsid w:val="00F04212"/>
    <w:pPr>
      <w:jc w:val="both"/>
    </w:pPr>
    <w:rPr>
      <w:szCs w:val="20"/>
    </w:rPr>
  </w:style>
  <w:style w:type="character" w:customStyle="1" w:styleId="a8">
    <w:name w:val="Основной текст Знак"/>
    <w:basedOn w:val="a0"/>
    <w:link w:val="a7"/>
    <w:semiHidden/>
    <w:rsid w:val="00F04212"/>
    <w:rPr>
      <w:rFonts w:ascii="Times New Roman" w:eastAsia="Times New Roman" w:hAnsi="Times New Roman" w:cs="Times New Roman"/>
      <w:sz w:val="24"/>
      <w:szCs w:val="20"/>
    </w:rPr>
  </w:style>
  <w:style w:type="paragraph" w:styleId="2">
    <w:name w:val="Body Text Indent 2"/>
    <w:basedOn w:val="a"/>
    <w:link w:val="20"/>
    <w:semiHidden/>
    <w:unhideWhenUsed/>
    <w:rsid w:val="00F04212"/>
    <w:pPr>
      <w:spacing w:after="120" w:line="480" w:lineRule="auto"/>
      <w:ind w:left="283"/>
    </w:pPr>
  </w:style>
  <w:style w:type="character" w:customStyle="1" w:styleId="20">
    <w:name w:val="Основной текст с отступом 2 Знак"/>
    <w:basedOn w:val="a0"/>
    <w:link w:val="2"/>
    <w:semiHidden/>
    <w:rsid w:val="00F04212"/>
    <w:rPr>
      <w:rFonts w:ascii="Times New Roman" w:eastAsia="Times New Roman" w:hAnsi="Times New Roman" w:cs="Times New Roman"/>
      <w:sz w:val="24"/>
      <w:szCs w:val="24"/>
    </w:rPr>
  </w:style>
  <w:style w:type="paragraph" w:customStyle="1" w:styleId="ConsPlusNormal">
    <w:name w:val="ConsPlusNormal"/>
    <w:rsid w:val="00F04212"/>
    <w:pPr>
      <w:widowControl w:val="0"/>
      <w:autoSpaceDE w:val="0"/>
      <w:autoSpaceDN w:val="0"/>
      <w:adjustRightInd w:val="0"/>
      <w:spacing w:after="0" w:line="240" w:lineRule="auto"/>
    </w:pPr>
    <w:rPr>
      <w:rFonts w:ascii="Arial" w:eastAsiaTheme="minorEastAsia" w:hAnsi="Arial" w:cs="Arial"/>
      <w:sz w:val="20"/>
      <w:szCs w:val="20"/>
    </w:rPr>
  </w:style>
  <w:style w:type="table" w:styleId="a9">
    <w:name w:val="Table Grid"/>
    <w:basedOn w:val="a1"/>
    <w:uiPriority w:val="39"/>
    <w:rsid w:val="00F04212"/>
    <w:pPr>
      <w:spacing w:after="0" w:line="240" w:lineRule="auto"/>
    </w:pPr>
    <w:rPr>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Plain Text"/>
    <w:basedOn w:val="a"/>
    <w:link w:val="ab"/>
    <w:rsid w:val="00F04212"/>
    <w:rPr>
      <w:rFonts w:ascii="Courier New" w:hAnsi="Courier New"/>
      <w:sz w:val="20"/>
      <w:szCs w:val="20"/>
    </w:rPr>
  </w:style>
  <w:style w:type="character" w:customStyle="1" w:styleId="ab">
    <w:name w:val="Текст Знак"/>
    <w:basedOn w:val="a0"/>
    <w:link w:val="aa"/>
    <w:rsid w:val="00F04212"/>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http://www.consultant.ru/document/cons_doc_LAW_3423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7451</Words>
  <Characters>42476</Characters>
  <Application>Microsoft Office Word</Application>
  <DocSecurity>0</DocSecurity>
  <Lines>353</Lines>
  <Paragraphs>99</Paragraphs>
  <ScaleCrop>false</ScaleCrop>
  <Company/>
  <LinksUpToDate>false</LinksUpToDate>
  <CharactersWithSpaces>49828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Суханова</dc:creator>
  <cp:keywords/>
  <dc:description/>
  <cp:lastModifiedBy>Марина Суханова</cp:lastModifiedBy>
  <cp:revision>1</cp:revision>
  <dcterms:created xsi:type="dcterms:W3CDTF">2022-04-01T12:49:00Z</dcterms:created>
  <dcterms:modified xsi:type="dcterms:W3CDTF">2022-04-01T12:50:00Z</dcterms:modified>
</cp:coreProperties>
</file>