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2E19E" w14:textId="77777777" w:rsidR="00C2576D" w:rsidRPr="00F242B2" w:rsidRDefault="00C2576D" w:rsidP="00660260">
      <w:pPr>
        <w:pStyle w:val="ab"/>
        <w:tabs>
          <w:tab w:val="left" w:pos="3795"/>
        </w:tabs>
        <w:contextualSpacing/>
        <w:jc w:val="right"/>
        <w:rPr>
          <w:b/>
          <w:sz w:val="22"/>
          <w:szCs w:val="22"/>
        </w:rPr>
      </w:pPr>
      <w:r w:rsidRPr="00982535">
        <w:rPr>
          <w:b/>
          <w:sz w:val="22"/>
          <w:szCs w:val="22"/>
        </w:rPr>
        <w:t>П</w:t>
      </w:r>
      <w:r w:rsidR="003E74D7">
        <w:rPr>
          <w:b/>
          <w:sz w:val="22"/>
          <w:szCs w:val="22"/>
        </w:rPr>
        <w:t>риложение №</w:t>
      </w:r>
      <w:r w:rsidR="003E74D7" w:rsidRPr="00F242B2">
        <w:rPr>
          <w:b/>
          <w:sz w:val="22"/>
          <w:szCs w:val="22"/>
        </w:rPr>
        <w:t>8</w:t>
      </w:r>
    </w:p>
    <w:p w14:paraId="50E63E18" w14:textId="77777777" w:rsidR="00C2576D" w:rsidRPr="00587D10" w:rsidRDefault="00C2576D" w:rsidP="00660260">
      <w:pPr>
        <w:pStyle w:val="ab"/>
        <w:tabs>
          <w:tab w:val="left" w:pos="3795"/>
        </w:tabs>
        <w:contextualSpacing/>
        <w:jc w:val="right"/>
        <w:rPr>
          <w:b/>
          <w:sz w:val="22"/>
          <w:szCs w:val="22"/>
        </w:rPr>
      </w:pPr>
      <w:r w:rsidRPr="00587D10">
        <w:rPr>
          <w:b/>
          <w:sz w:val="22"/>
          <w:szCs w:val="22"/>
        </w:rPr>
        <w:t xml:space="preserve">к </w:t>
      </w:r>
      <w:r w:rsidR="00587D10" w:rsidRPr="00587D10">
        <w:rPr>
          <w:b/>
          <w:sz w:val="22"/>
          <w:szCs w:val="22"/>
        </w:rPr>
        <w:t>Регламенту оказания брокерских услуг</w:t>
      </w:r>
    </w:p>
    <w:p w14:paraId="2BE8F470" w14:textId="77777777" w:rsidR="00C2576D" w:rsidRPr="008B6BF6" w:rsidRDefault="00C2576D" w:rsidP="00660260">
      <w:pPr>
        <w:pStyle w:val="ab"/>
        <w:tabs>
          <w:tab w:val="left" w:pos="3795"/>
        </w:tabs>
        <w:contextualSpacing/>
        <w:jc w:val="right"/>
        <w:rPr>
          <w:b/>
          <w:i/>
          <w:sz w:val="24"/>
          <w:szCs w:val="24"/>
        </w:rPr>
      </w:pPr>
      <w:r>
        <w:rPr>
          <w:b/>
          <w:sz w:val="22"/>
          <w:szCs w:val="22"/>
        </w:rPr>
        <w:t>«</w:t>
      </w:r>
      <w:r w:rsidRPr="00982535">
        <w:rPr>
          <w:b/>
          <w:sz w:val="22"/>
          <w:szCs w:val="22"/>
        </w:rPr>
        <w:t>АО «ИК «Питер Траст»</w:t>
      </w:r>
    </w:p>
    <w:p w14:paraId="22F63EBC" w14:textId="77777777" w:rsidR="00C2576D" w:rsidRPr="008B6BF6" w:rsidRDefault="00C2576D" w:rsidP="009D758A">
      <w:pPr>
        <w:pStyle w:val="ConsNormal"/>
        <w:ind w:left="567" w:hanging="567"/>
        <w:jc w:val="right"/>
        <w:rPr>
          <w:rFonts w:ascii="Times New Roman" w:hAnsi="Times New Roman" w:cs="Times New Roman"/>
          <w:sz w:val="24"/>
          <w:szCs w:val="24"/>
        </w:rPr>
      </w:pPr>
    </w:p>
    <w:p w14:paraId="5BD1882A" w14:textId="77777777" w:rsidR="00C2576D" w:rsidRPr="008B6BF6" w:rsidRDefault="00C2576D" w:rsidP="009D758A">
      <w:pPr>
        <w:pStyle w:val="ConsNormal"/>
        <w:ind w:left="567" w:hanging="567"/>
        <w:jc w:val="right"/>
        <w:rPr>
          <w:rFonts w:ascii="Times New Roman" w:hAnsi="Times New Roman" w:cs="Times New Roman"/>
          <w:sz w:val="24"/>
          <w:szCs w:val="24"/>
        </w:rPr>
      </w:pPr>
    </w:p>
    <w:p w14:paraId="1061933F" w14:textId="77777777" w:rsidR="00C2576D" w:rsidRPr="00256604" w:rsidRDefault="00C2576D" w:rsidP="00FC0F8A">
      <w:pPr>
        <w:pStyle w:val="ConsNormal"/>
        <w:ind w:left="567" w:hanging="567"/>
        <w:jc w:val="both"/>
        <w:rPr>
          <w:rFonts w:ascii="Times New Roman" w:hAnsi="Times New Roman" w:cs="Times New Roman"/>
          <w:b/>
          <w:bCs/>
          <w:sz w:val="22"/>
          <w:szCs w:val="22"/>
        </w:rPr>
      </w:pPr>
      <w:r w:rsidRPr="00256604">
        <w:rPr>
          <w:rFonts w:ascii="Times New Roman" w:hAnsi="Times New Roman" w:cs="Times New Roman"/>
          <w:b/>
          <w:bCs/>
          <w:sz w:val="22"/>
          <w:szCs w:val="22"/>
        </w:rPr>
        <w:t>Декларация о</w:t>
      </w:r>
      <w:r w:rsidR="00256604" w:rsidRPr="00256604">
        <w:rPr>
          <w:rFonts w:ascii="Times New Roman" w:hAnsi="Times New Roman" w:cs="Times New Roman"/>
          <w:b/>
          <w:bCs/>
          <w:sz w:val="22"/>
          <w:szCs w:val="22"/>
        </w:rPr>
        <w:t>б общих рисках, связанных с осуществлением операций на рынке ценных бумаг</w:t>
      </w:r>
    </w:p>
    <w:p w14:paraId="0A5A7F27" w14:textId="77777777" w:rsidR="00C2576D" w:rsidRPr="008B6BF6" w:rsidRDefault="00C2576D" w:rsidP="00FC0F8A">
      <w:pPr>
        <w:pStyle w:val="ConsNormal"/>
        <w:ind w:left="567" w:hanging="567"/>
        <w:jc w:val="both"/>
        <w:rPr>
          <w:rFonts w:ascii="Times New Roman" w:hAnsi="Times New Roman" w:cs="Times New Roman"/>
          <w:sz w:val="24"/>
          <w:szCs w:val="24"/>
        </w:rPr>
      </w:pPr>
    </w:p>
    <w:p w14:paraId="4CCCB589" w14:textId="77777777" w:rsidR="00C2576D" w:rsidRPr="008B6BF6" w:rsidRDefault="00C2576D" w:rsidP="00FC0F8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Настоящей Декларацией </w:t>
      </w:r>
      <w:r w:rsidRPr="008B6BF6">
        <w:rPr>
          <w:rFonts w:ascii="Times New Roman" w:hAnsi="Times New Roman" w:cs="Times New Roman"/>
          <w:sz w:val="24"/>
          <w:szCs w:val="24"/>
        </w:rPr>
        <w:t xml:space="preserve">АО «ИК «Питер Траст» доводит до сведения Клиента информацию о возможных рисках, с которыми сопряжена работа на рынке ценных бумаг с финансовыми инструментами. </w:t>
      </w:r>
    </w:p>
    <w:p w14:paraId="645D35B7" w14:textId="77777777" w:rsidR="00C2576D" w:rsidRPr="00E92F74" w:rsidRDefault="00C2576D" w:rsidP="00FC0F8A">
      <w:pPr>
        <w:ind w:firstLine="567"/>
        <w:jc w:val="both"/>
        <w:rPr>
          <w:sz w:val="24"/>
          <w:szCs w:val="24"/>
        </w:rPr>
      </w:pPr>
      <w:r w:rsidRPr="00E92F74">
        <w:rPr>
          <w:snapToGrid w:val="0"/>
          <w:sz w:val="24"/>
          <w:szCs w:val="24"/>
        </w:rPr>
        <w:t xml:space="preserve">Под рисками, которые могут возникнуть в процессе осуществления операций на рынке ценных бумаг, понимается возможность финансовых потерь (убытков), связанная с внутренними и внешними факторами, влияющими на состояние рынка ценных бумаг, </w:t>
      </w:r>
      <w:r w:rsidRPr="00E92F74">
        <w:rPr>
          <w:sz w:val="24"/>
          <w:szCs w:val="24"/>
        </w:rPr>
        <w:t>многие из которых не поддаются прогнозированию, не подлежат диверсификации и зачастую не понижаемы.</w:t>
      </w:r>
    </w:p>
    <w:p w14:paraId="66E28B5D" w14:textId="77777777" w:rsidR="00C2576D" w:rsidRPr="00E92F74" w:rsidRDefault="00C2576D" w:rsidP="00E92F74">
      <w:pPr>
        <w:autoSpaceDE w:val="0"/>
        <w:autoSpaceDN w:val="0"/>
        <w:adjustRightInd w:val="0"/>
        <w:jc w:val="both"/>
        <w:rPr>
          <w:sz w:val="24"/>
          <w:szCs w:val="24"/>
        </w:rPr>
      </w:pPr>
      <w:r w:rsidRPr="00E92F74">
        <w:rPr>
          <w:sz w:val="24"/>
          <w:szCs w:val="24"/>
        </w:rPr>
        <w:t>В настоящем уведомлении под риском при осуществлении операций на рынке ценных бумаг понимается возможность наступления события, влекущего за собой потери для Клиента.</w:t>
      </w:r>
    </w:p>
    <w:p w14:paraId="1C095F7B" w14:textId="77777777" w:rsidR="00C2576D" w:rsidRPr="00E92F74" w:rsidRDefault="00C2576D" w:rsidP="00E92F74">
      <w:pPr>
        <w:pStyle w:val="Default"/>
        <w:jc w:val="both"/>
      </w:pPr>
      <w:r w:rsidRPr="00E92F74">
        <w:t>Все риски, возникающие на финансовом рынке, можно разделить исходя из совершаемых Клиентом операций. По тако</w:t>
      </w:r>
      <w:r>
        <w:t>му же принципу в АО «ИК «Питер Т</w:t>
      </w:r>
      <w:r w:rsidRPr="00E92F74">
        <w:t xml:space="preserve">раст» были разработаны следующие основные виды </w:t>
      </w:r>
      <w:r>
        <w:t>рисков</w:t>
      </w:r>
      <w:r w:rsidRPr="00E92F74">
        <w:t xml:space="preserve">: </w:t>
      </w:r>
    </w:p>
    <w:p w14:paraId="2EA0AC5B" w14:textId="77777777" w:rsidR="00C2576D" w:rsidRDefault="00C2576D" w:rsidP="00D20210">
      <w:pPr>
        <w:pStyle w:val="Default"/>
        <w:numPr>
          <w:ilvl w:val="0"/>
          <w:numId w:val="23"/>
        </w:numPr>
        <w:jc w:val="both"/>
      </w:pPr>
      <w:r>
        <w:t xml:space="preserve">Об </w:t>
      </w:r>
      <w:r w:rsidRPr="00E92F74">
        <w:t>общих рисках операций, осуществляемых на рынке ценных бумаг и тов</w:t>
      </w:r>
      <w:r>
        <w:t>арном рынке;</w:t>
      </w:r>
    </w:p>
    <w:p w14:paraId="6500DB26" w14:textId="77777777" w:rsidR="00C2576D" w:rsidRDefault="00C2576D" w:rsidP="00D20210">
      <w:pPr>
        <w:numPr>
          <w:ilvl w:val="0"/>
          <w:numId w:val="23"/>
        </w:numPr>
        <w:jc w:val="both"/>
        <w:rPr>
          <w:color w:val="000000"/>
          <w:sz w:val="28"/>
          <w:szCs w:val="28"/>
        </w:rPr>
      </w:pPr>
      <w:r w:rsidRPr="00906B29">
        <w:rPr>
          <w:sz w:val="24"/>
          <w:szCs w:val="24"/>
        </w:rPr>
        <w:t>О</w:t>
      </w:r>
      <w:r>
        <w:t xml:space="preserve"> </w:t>
      </w:r>
      <w:r w:rsidRPr="00906B29">
        <w:rPr>
          <w:color w:val="000000"/>
          <w:sz w:val="24"/>
          <w:szCs w:val="24"/>
        </w:rPr>
        <w:t>рисках</w:t>
      </w:r>
      <w:r>
        <w:rPr>
          <w:color w:val="000000"/>
          <w:sz w:val="24"/>
          <w:szCs w:val="24"/>
        </w:rPr>
        <w:t xml:space="preserve"> операций</w:t>
      </w:r>
      <w:r w:rsidR="00C75A53">
        <w:rPr>
          <w:color w:val="000000"/>
          <w:sz w:val="24"/>
          <w:szCs w:val="24"/>
        </w:rPr>
        <w:t>,</w:t>
      </w:r>
      <w:r w:rsidRPr="00906B29">
        <w:rPr>
          <w:color w:val="000000"/>
          <w:sz w:val="24"/>
          <w:szCs w:val="24"/>
        </w:rPr>
        <w:t xml:space="preserve"> связанных с индивидуальными инвестиционными счетами</w:t>
      </w:r>
      <w:r w:rsidRPr="00906B29">
        <w:rPr>
          <w:color w:val="000000"/>
          <w:sz w:val="28"/>
          <w:szCs w:val="28"/>
        </w:rPr>
        <w:t>;</w:t>
      </w:r>
    </w:p>
    <w:p w14:paraId="6CE43491" w14:textId="77777777" w:rsidR="00C2576D" w:rsidRPr="00906B29" w:rsidRDefault="00C2576D" w:rsidP="00D20210">
      <w:pPr>
        <w:pStyle w:val="Default"/>
        <w:numPr>
          <w:ilvl w:val="0"/>
          <w:numId w:val="23"/>
        </w:numPr>
        <w:jc w:val="both"/>
      </w:pPr>
      <w:r>
        <w:t>О</w:t>
      </w:r>
      <w:r w:rsidRPr="00E92F74">
        <w:t xml:space="preserve"> рисках операций, связанных с совершением маржинальных и непокрытых сделок; </w:t>
      </w:r>
    </w:p>
    <w:p w14:paraId="09C190DF" w14:textId="77777777" w:rsidR="00C2576D" w:rsidRPr="00E92F74" w:rsidRDefault="00C2576D" w:rsidP="00D20210">
      <w:pPr>
        <w:pStyle w:val="Default"/>
        <w:numPr>
          <w:ilvl w:val="0"/>
          <w:numId w:val="23"/>
        </w:numPr>
        <w:jc w:val="both"/>
      </w:pPr>
      <w:r>
        <w:t xml:space="preserve">О </w:t>
      </w:r>
      <w:r w:rsidRPr="00E92F74">
        <w:t>рисках операций, связанных с производными финансовыми инструментами;</w:t>
      </w:r>
    </w:p>
    <w:p w14:paraId="61DF6798" w14:textId="77777777" w:rsidR="00C2576D" w:rsidRPr="00E92F74" w:rsidRDefault="00C2576D" w:rsidP="00D20210">
      <w:pPr>
        <w:pStyle w:val="Default"/>
        <w:numPr>
          <w:ilvl w:val="0"/>
          <w:numId w:val="23"/>
        </w:numPr>
        <w:jc w:val="both"/>
      </w:pPr>
      <w:r>
        <w:t xml:space="preserve">О </w:t>
      </w:r>
      <w:r w:rsidRPr="00E92F74">
        <w:t xml:space="preserve">рисках операций, связанных с иностранными финансовыми инструментами; </w:t>
      </w:r>
    </w:p>
    <w:p w14:paraId="52960EFB" w14:textId="77777777" w:rsidR="00C2576D" w:rsidRPr="00D20210" w:rsidRDefault="00C2576D" w:rsidP="00D20210">
      <w:pPr>
        <w:numPr>
          <w:ilvl w:val="0"/>
          <w:numId w:val="23"/>
        </w:numPr>
        <w:jc w:val="both"/>
        <w:rPr>
          <w:sz w:val="24"/>
          <w:szCs w:val="24"/>
        </w:rPr>
      </w:pPr>
      <w:r>
        <w:rPr>
          <w:sz w:val="24"/>
          <w:szCs w:val="24"/>
        </w:rPr>
        <w:t>О рисках операций, связанных</w:t>
      </w:r>
      <w:r w:rsidRPr="00D20210">
        <w:rPr>
          <w:sz w:val="24"/>
          <w:szCs w:val="24"/>
        </w:rPr>
        <w:t xml:space="preserve"> с заключением договоров, являющихся производными  </w:t>
      </w:r>
      <w:r>
        <w:rPr>
          <w:sz w:val="24"/>
          <w:szCs w:val="24"/>
        </w:rPr>
        <w:t xml:space="preserve"> </w:t>
      </w:r>
      <w:r w:rsidRPr="00D20210">
        <w:rPr>
          <w:sz w:val="24"/>
          <w:szCs w:val="24"/>
        </w:rPr>
        <w:t>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61C98813" w14:textId="77777777" w:rsidR="00C2576D" w:rsidRPr="00E92F74" w:rsidRDefault="00C2576D" w:rsidP="00E92F74">
      <w:pPr>
        <w:pStyle w:val="Default"/>
        <w:jc w:val="both"/>
      </w:pPr>
    </w:p>
    <w:p w14:paraId="0B763964" w14:textId="77777777" w:rsidR="00C2576D" w:rsidRPr="00E92F74" w:rsidRDefault="00C2576D" w:rsidP="00E92F74">
      <w:pPr>
        <w:autoSpaceDE w:val="0"/>
        <w:autoSpaceDN w:val="0"/>
        <w:adjustRightInd w:val="0"/>
        <w:jc w:val="both"/>
        <w:rPr>
          <w:sz w:val="24"/>
          <w:szCs w:val="24"/>
        </w:rPr>
      </w:pPr>
      <w:r w:rsidRPr="00E92F74">
        <w:rPr>
          <w:sz w:val="24"/>
          <w:szCs w:val="24"/>
        </w:rPr>
        <w:t>Данное  уведомление не раскрывает все возможные риски вследствие разнообразия ситуаций, возникающих на рынке ценных бумаг, однако позволяет определить приемлемый уровень собственных рисков, реально оценить свои возможности и ответственно подойти к решению вопроса о начале проведения операций на рынке ценных бумаг.</w:t>
      </w:r>
    </w:p>
    <w:p w14:paraId="518467CD" w14:textId="77777777" w:rsidR="00C2576D" w:rsidRPr="00E92F74" w:rsidRDefault="00C2576D" w:rsidP="00E92F74">
      <w:pPr>
        <w:pStyle w:val="Default"/>
        <w:jc w:val="both"/>
      </w:pPr>
      <w:r>
        <w:t xml:space="preserve">Поэтому в </w:t>
      </w:r>
      <w:r w:rsidRPr="00E92F74">
        <w:t>АО  «ИК Питер Траст» все Клиенты до приема на обслуживание, в обязательном порядке, знакомятся со всеми рисками</w:t>
      </w:r>
      <w:r>
        <w:t xml:space="preserve">, которые размещаются на сайте </w:t>
      </w:r>
      <w:r w:rsidRPr="00E92F74">
        <w:t xml:space="preserve">АО «ИК Питер Траст»: </w:t>
      </w:r>
      <w:hyperlink r:id="rId7" w:history="1">
        <w:r w:rsidRPr="00E92F74">
          <w:rPr>
            <w:rStyle w:val="af4"/>
          </w:rPr>
          <w:t>http://www.piter-trust.ru</w:t>
        </w:r>
      </w:hyperlink>
      <w:r w:rsidRPr="00E92F74">
        <w:t xml:space="preserve">. </w:t>
      </w:r>
    </w:p>
    <w:p w14:paraId="5F8EFF55" w14:textId="77777777" w:rsidR="00C2576D" w:rsidRPr="008B6BF6" w:rsidRDefault="00C2576D" w:rsidP="00FC0F8A">
      <w:pPr>
        <w:autoSpaceDE w:val="0"/>
        <w:autoSpaceDN w:val="0"/>
        <w:adjustRightInd w:val="0"/>
        <w:jc w:val="both"/>
        <w:rPr>
          <w:sz w:val="24"/>
          <w:szCs w:val="24"/>
        </w:rPr>
      </w:pPr>
      <w:r w:rsidRPr="008B6BF6">
        <w:rPr>
          <w:sz w:val="24"/>
          <w:szCs w:val="24"/>
        </w:rPr>
        <w:t>Риски классифицируются следующим образом:</w:t>
      </w:r>
    </w:p>
    <w:p w14:paraId="0BE6543F" w14:textId="77777777" w:rsidR="00C2576D" w:rsidRPr="00FD51A6" w:rsidRDefault="00C2576D" w:rsidP="00FC0F8A">
      <w:pPr>
        <w:autoSpaceDE w:val="0"/>
        <w:autoSpaceDN w:val="0"/>
        <w:adjustRightInd w:val="0"/>
        <w:jc w:val="both"/>
        <w:rPr>
          <w:i/>
          <w:iCs/>
          <w:sz w:val="28"/>
          <w:szCs w:val="28"/>
        </w:rPr>
      </w:pPr>
      <w:r w:rsidRPr="00FD51A6">
        <w:rPr>
          <w:i/>
          <w:iCs/>
          <w:sz w:val="28"/>
          <w:szCs w:val="28"/>
        </w:rPr>
        <w:t>По источникам рисков:</w:t>
      </w:r>
    </w:p>
    <w:p w14:paraId="1E3AABBD" w14:textId="77777777" w:rsidR="00C2576D" w:rsidRPr="00687F62" w:rsidRDefault="00C2576D" w:rsidP="00C25573">
      <w:pPr>
        <w:numPr>
          <w:ilvl w:val="0"/>
          <w:numId w:val="22"/>
        </w:numPr>
        <w:jc w:val="both"/>
        <w:rPr>
          <w:sz w:val="24"/>
          <w:szCs w:val="24"/>
        </w:rPr>
      </w:pPr>
      <w:r>
        <w:rPr>
          <w:sz w:val="24"/>
          <w:szCs w:val="24"/>
        </w:rPr>
        <w:t xml:space="preserve"> </w:t>
      </w:r>
      <w:r w:rsidRPr="00D672D3">
        <w:rPr>
          <w:sz w:val="24"/>
          <w:szCs w:val="24"/>
        </w:rPr>
        <w:t>Системный риск</w:t>
      </w:r>
      <w:r w:rsidRPr="008B6BF6">
        <w:rPr>
          <w:sz w:val="24"/>
          <w:szCs w:val="24"/>
        </w:rPr>
        <w:t xml:space="preserve"> – риск, отражающий возможную неспособность любой из систе</w:t>
      </w:r>
      <w:r w:rsidR="00C75A53" w:rsidRPr="008B6BF6">
        <w:rPr>
          <w:sz w:val="24"/>
          <w:szCs w:val="24"/>
        </w:rPr>
        <w:t>м (</w:t>
      </w:r>
      <w:r w:rsidRPr="008B6BF6">
        <w:rPr>
          <w:sz w:val="24"/>
          <w:szCs w:val="24"/>
        </w:rPr>
        <w:t>банковской системы, депозитарной системы, системы торговли, системы клиринга, рынка</w:t>
      </w:r>
      <w:r w:rsidRPr="00FC0F8A">
        <w:rPr>
          <w:sz w:val="24"/>
          <w:szCs w:val="24"/>
        </w:rPr>
        <w:t xml:space="preserve"> </w:t>
      </w:r>
      <w:r w:rsidRPr="008B6BF6">
        <w:rPr>
          <w:sz w:val="24"/>
          <w:szCs w:val="24"/>
        </w:rPr>
        <w:t>ценных бумаг как системы,</w:t>
      </w:r>
      <w:r w:rsidRPr="00FC0F8A">
        <w:rPr>
          <w:sz w:val="24"/>
          <w:szCs w:val="24"/>
        </w:rPr>
        <w:t xml:space="preserve"> </w:t>
      </w:r>
      <w:r w:rsidRPr="008B6BF6">
        <w:rPr>
          <w:sz w:val="24"/>
          <w:szCs w:val="24"/>
        </w:rPr>
        <w:t>прочих систем, влияющих каким-либо образом</w:t>
      </w:r>
      <w:r w:rsidRPr="00FC0F8A">
        <w:rPr>
          <w:sz w:val="24"/>
          <w:szCs w:val="24"/>
        </w:rPr>
        <w:t xml:space="preserve"> </w:t>
      </w:r>
      <w:r w:rsidRPr="008B6BF6">
        <w:rPr>
          <w:sz w:val="24"/>
          <w:szCs w:val="24"/>
        </w:rPr>
        <w:t>на деятельность</w:t>
      </w:r>
      <w:r w:rsidRPr="00FC0F8A">
        <w:rPr>
          <w:sz w:val="24"/>
          <w:szCs w:val="24"/>
        </w:rPr>
        <w:t xml:space="preserve"> </w:t>
      </w:r>
      <w:r>
        <w:rPr>
          <w:sz w:val="24"/>
          <w:szCs w:val="24"/>
        </w:rPr>
        <w:t>на рынке ценных бумаг) выполнять свои функции,</w:t>
      </w:r>
      <w:r w:rsidRPr="00FC0F8A">
        <w:rPr>
          <w:sz w:val="24"/>
          <w:szCs w:val="24"/>
        </w:rPr>
        <w:t xml:space="preserve"> </w:t>
      </w:r>
      <w:r>
        <w:rPr>
          <w:sz w:val="24"/>
          <w:szCs w:val="24"/>
        </w:rPr>
        <w:t>в частности, своевременно и в полном</w:t>
      </w:r>
      <w:r w:rsidRPr="00FC0F8A">
        <w:rPr>
          <w:sz w:val="24"/>
          <w:szCs w:val="24"/>
        </w:rPr>
        <w:t xml:space="preserve"> </w:t>
      </w:r>
      <w:r>
        <w:rPr>
          <w:sz w:val="24"/>
          <w:szCs w:val="24"/>
        </w:rPr>
        <w:t>объеме проводить платежи Клиентов.</w:t>
      </w:r>
      <w:r w:rsidRPr="00105476">
        <w:rPr>
          <w:sz w:val="24"/>
          <w:szCs w:val="24"/>
        </w:rPr>
        <w:t xml:space="preserve"> </w:t>
      </w:r>
      <w:r w:rsidRPr="00687F62">
        <w:rPr>
          <w:sz w:val="24"/>
          <w:szCs w:val="24"/>
        </w:rPr>
        <w:t>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4BDB23A3" w14:textId="77777777" w:rsidR="00C2576D" w:rsidRPr="008B6BF6" w:rsidRDefault="00C2576D" w:rsidP="00C25573">
      <w:pPr>
        <w:autoSpaceDE w:val="0"/>
        <w:autoSpaceDN w:val="0"/>
        <w:adjustRightInd w:val="0"/>
        <w:rPr>
          <w:sz w:val="24"/>
          <w:szCs w:val="24"/>
        </w:rPr>
      </w:pPr>
      <w:r>
        <w:rPr>
          <w:sz w:val="24"/>
          <w:szCs w:val="24"/>
        </w:rPr>
        <w:t>Особенностью системных рисков является</w:t>
      </w:r>
      <w:r w:rsidRPr="00FC0F8A">
        <w:rPr>
          <w:sz w:val="24"/>
          <w:szCs w:val="24"/>
        </w:rPr>
        <w:t xml:space="preserve"> </w:t>
      </w:r>
      <w:r>
        <w:rPr>
          <w:sz w:val="24"/>
          <w:szCs w:val="24"/>
        </w:rPr>
        <w:t>то, что они</w:t>
      </w:r>
      <w:r w:rsidRPr="00FC0F8A">
        <w:rPr>
          <w:sz w:val="24"/>
          <w:szCs w:val="24"/>
        </w:rPr>
        <w:t xml:space="preserve"> </w:t>
      </w:r>
      <w:r>
        <w:rPr>
          <w:sz w:val="24"/>
          <w:szCs w:val="24"/>
        </w:rPr>
        <w:t>не могут быть уменьшены путем диверсификации;</w:t>
      </w:r>
    </w:p>
    <w:p w14:paraId="30F303F9"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Несистемный (индивидуальный) риск – риск участника рынка ценных бумаг:</w:t>
      </w:r>
    </w:p>
    <w:p w14:paraId="75EC468A" w14:textId="77777777" w:rsidR="00C2576D" w:rsidRDefault="00C2576D" w:rsidP="00FC0F8A">
      <w:pPr>
        <w:autoSpaceDE w:val="0"/>
        <w:autoSpaceDN w:val="0"/>
        <w:adjustRightInd w:val="0"/>
        <w:jc w:val="both"/>
        <w:rPr>
          <w:sz w:val="24"/>
          <w:szCs w:val="24"/>
        </w:rPr>
      </w:pPr>
      <w:r>
        <w:rPr>
          <w:sz w:val="24"/>
          <w:szCs w:val="24"/>
        </w:rPr>
        <w:t>инвестора, брокера, доверительного управляющего, торговой площадки, депозитария, банка,</w:t>
      </w:r>
      <w:r w:rsidRPr="00FC0F8A">
        <w:rPr>
          <w:sz w:val="24"/>
          <w:szCs w:val="24"/>
        </w:rPr>
        <w:t xml:space="preserve"> </w:t>
      </w:r>
      <w:r>
        <w:rPr>
          <w:sz w:val="24"/>
          <w:szCs w:val="24"/>
        </w:rPr>
        <w:t>эмитента,</w:t>
      </w:r>
      <w:r w:rsidRPr="00FC0F8A">
        <w:rPr>
          <w:sz w:val="24"/>
          <w:szCs w:val="24"/>
        </w:rPr>
        <w:t xml:space="preserve"> </w:t>
      </w:r>
      <w:r>
        <w:rPr>
          <w:sz w:val="24"/>
          <w:szCs w:val="24"/>
        </w:rPr>
        <w:t>регуляторов рынка ценных бумаг и т.д. Указанный риск может быть уменьшен</w:t>
      </w:r>
      <w:r w:rsidRPr="00FC0F8A">
        <w:rPr>
          <w:sz w:val="24"/>
          <w:szCs w:val="24"/>
        </w:rPr>
        <w:t xml:space="preserve"> </w:t>
      </w:r>
      <w:r>
        <w:rPr>
          <w:sz w:val="24"/>
          <w:szCs w:val="24"/>
        </w:rPr>
        <w:t>путем диверсификации.</w:t>
      </w:r>
    </w:p>
    <w:p w14:paraId="045B093B" w14:textId="77777777" w:rsidR="00C2576D" w:rsidRDefault="00C2576D" w:rsidP="00FC0F8A">
      <w:pPr>
        <w:autoSpaceDE w:val="0"/>
        <w:autoSpaceDN w:val="0"/>
        <w:adjustRightInd w:val="0"/>
        <w:jc w:val="both"/>
        <w:rPr>
          <w:i/>
          <w:iCs/>
          <w:sz w:val="28"/>
          <w:szCs w:val="28"/>
        </w:rPr>
      </w:pPr>
      <w:r>
        <w:rPr>
          <w:i/>
          <w:iCs/>
          <w:sz w:val="28"/>
          <w:szCs w:val="28"/>
        </w:rPr>
        <w:t xml:space="preserve"> </w:t>
      </w:r>
    </w:p>
    <w:p w14:paraId="337DE1E5" w14:textId="77777777" w:rsidR="00256604" w:rsidRDefault="00256604" w:rsidP="00FC0F8A">
      <w:pPr>
        <w:autoSpaceDE w:val="0"/>
        <w:autoSpaceDN w:val="0"/>
        <w:adjustRightInd w:val="0"/>
        <w:jc w:val="both"/>
        <w:rPr>
          <w:i/>
          <w:iCs/>
          <w:sz w:val="28"/>
          <w:szCs w:val="28"/>
        </w:rPr>
      </w:pPr>
    </w:p>
    <w:p w14:paraId="7F4FD046" w14:textId="77777777" w:rsidR="00256604" w:rsidRDefault="00256604" w:rsidP="00FC0F8A">
      <w:pPr>
        <w:autoSpaceDE w:val="0"/>
        <w:autoSpaceDN w:val="0"/>
        <w:adjustRightInd w:val="0"/>
        <w:jc w:val="both"/>
        <w:rPr>
          <w:i/>
          <w:iCs/>
          <w:sz w:val="28"/>
          <w:szCs w:val="28"/>
        </w:rPr>
      </w:pPr>
    </w:p>
    <w:p w14:paraId="33F61593" w14:textId="77777777" w:rsidR="00C2576D" w:rsidRPr="00FD51A6" w:rsidRDefault="00C2576D" w:rsidP="00FC0F8A">
      <w:pPr>
        <w:autoSpaceDE w:val="0"/>
        <w:autoSpaceDN w:val="0"/>
        <w:adjustRightInd w:val="0"/>
        <w:jc w:val="both"/>
        <w:rPr>
          <w:i/>
          <w:iCs/>
          <w:sz w:val="28"/>
          <w:szCs w:val="28"/>
        </w:rPr>
      </w:pPr>
      <w:r w:rsidRPr="00FD51A6">
        <w:rPr>
          <w:i/>
          <w:iCs/>
          <w:sz w:val="28"/>
          <w:szCs w:val="28"/>
        </w:rPr>
        <w:lastRenderedPageBreak/>
        <w:t>По основным рискам:</w:t>
      </w:r>
    </w:p>
    <w:p w14:paraId="02A683E5" w14:textId="77777777" w:rsidR="00C2576D" w:rsidRPr="00FC0F8A" w:rsidRDefault="00C2576D" w:rsidP="00FC0F8A">
      <w:pPr>
        <w:autoSpaceDE w:val="0"/>
        <w:autoSpaceDN w:val="0"/>
        <w:adjustRightInd w:val="0"/>
        <w:jc w:val="both"/>
        <w:rPr>
          <w:i/>
          <w:iCs/>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Рыночный риск</w:t>
      </w:r>
      <w:r w:rsidRPr="002D06A0">
        <w:rPr>
          <w:sz w:val="24"/>
          <w:szCs w:val="24"/>
        </w:rPr>
        <w:t xml:space="preserve"> </w:t>
      </w:r>
      <w:r w:rsidR="00C75A53" w:rsidRPr="002D06A0">
        <w:rPr>
          <w:sz w:val="24"/>
          <w:szCs w:val="24"/>
        </w:rPr>
        <w:t>– э</w:t>
      </w:r>
      <w:r w:rsidRPr="002D06A0">
        <w:rPr>
          <w:sz w:val="24"/>
          <w:szCs w:val="24"/>
        </w:rPr>
        <w:t>тот риск проявляется в неблагоприятном изменении це</w:t>
      </w:r>
      <w:r w:rsidR="00C75A53" w:rsidRPr="002D06A0">
        <w:rPr>
          <w:sz w:val="24"/>
          <w:szCs w:val="24"/>
        </w:rPr>
        <w:t>н (</w:t>
      </w:r>
      <w:r w:rsidRPr="002D06A0">
        <w:rPr>
          <w:sz w:val="24"/>
          <w:szCs w:val="24"/>
        </w:rPr>
        <w:t>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w:t>
      </w:r>
      <w:r w:rsidRPr="00FC0F8A">
        <w:rPr>
          <w:sz w:val="24"/>
          <w:szCs w:val="24"/>
        </w:rPr>
        <w:t xml:space="preserve"> </w:t>
      </w:r>
      <w:r w:rsidRPr="002D06A0">
        <w:rPr>
          <w:sz w:val="24"/>
          <w:szCs w:val="24"/>
        </w:rPr>
        <w:t>стратегии рыночный (ценовой) риск будет состоять в увеличении (уменьшении) цены финансовых инструментов. Вы</w:t>
      </w:r>
      <w:r w:rsidRPr="00FC0F8A">
        <w:rPr>
          <w:sz w:val="24"/>
          <w:szCs w:val="24"/>
        </w:rPr>
        <w:t xml:space="preserve"> </w:t>
      </w:r>
      <w:r w:rsidRPr="002D06A0">
        <w:rPr>
          <w:sz w:val="24"/>
          <w:szCs w:val="24"/>
        </w:rPr>
        <w:t>должны отдавать себе отчет в том, что стоимость принадлежащих вам финансовых инструментов</w:t>
      </w:r>
      <w:r w:rsidRPr="00FC0F8A">
        <w:rPr>
          <w:sz w:val="24"/>
          <w:szCs w:val="24"/>
        </w:rPr>
        <w:t xml:space="preserve"> </w:t>
      </w:r>
      <w:r w:rsidR="00C75A53" w:rsidRPr="002D06A0">
        <w:rPr>
          <w:sz w:val="24"/>
          <w:szCs w:val="24"/>
        </w:rPr>
        <w:t>может,</w:t>
      </w:r>
      <w:r w:rsidRPr="002D06A0">
        <w:rPr>
          <w:sz w:val="24"/>
          <w:szCs w:val="24"/>
        </w:rPr>
        <w:t xml:space="preserve"> как расти, так и снижаться, и ее рост в прошлом не означает ее роста в будущем.</w:t>
      </w:r>
    </w:p>
    <w:p w14:paraId="491E935A"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ценной бумаги – риск вложения средств в выбранный инструмент</w:t>
      </w:r>
      <w:r w:rsidRPr="00FC0F8A">
        <w:rPr>
          <w:sz w:val="24"/>
          <w:szCs w:val="24"/>
        </w:rPr>
        <w:t xml:space="preserve"> </w:t>
      </w:r>
      <w:r>
        <w:rPr>
          <w:sz w:val="24"/>
          <w:szCs w:val="24"/>
        </w:rPr>
        <w:t>инвестиций;</w:t>
      </w:r>
    </w:p>
    <w:p w14:paraId="3507AF27"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cs="Symbol"/>
          <w:sz w:val="24"/>
          <w:szCs w:val="24"/>
        </w:rPr>
        <w:t xml:space="preserve">      </w:t>
      </w:r>
      <w:r>
        <w:rPr>
          <w:rFonts w:ascii="Symbol" w:hAnsi="Symbol" w:cs="Symbol"/>
          <w:sz w:val="24"/>
          <w:szCs w:val="24"/>
        </w:rPr>
        <w:t></w:t>
      </w:r>
      <w:r>
        <w:rPr>
          <w:sz w:val="24"/>
          <w:szCs w:val="24"/>
        </w:rPr>
        <w:t>Отраслевой риск – риск вложения средств в ценные бумаги эмитента, который</w:t>
      </w:r>
      <w:r w:rsidRPr="00FC0F8A">
        <w:rPr>
          <w:sz w:val="24"/>
          <w:szCs w:val="24"/>
        </w:rPr>
        <w:t xml:space="preserve"> </w:t>
      </w:r>
      <w:r>
        <w:rPr>
          <w:sz w:val="24"/>
          <w:szCs w:val="24"/>
        </w:rPr>
        <w:t>относится</w:t>
      </w:r>
      <w:r w:rsidRPr="00FC0F8A">
        <w:rPr>
          <w:sz w:val="24"/>
          <w:szCs w:val="24"/>
        </w:rPr>
        <w:t xml:space="preserve"> </w:t>
      </w:r>
      <w:r>
        <w:rPr>
          <w:sz w:val="24"/>
          <w:szCs w:val="24"/>
        </w:rPr>
        <w:t>к определённой отрасли;</w:t>
      </w:r>
    </w:p>
    <w:p w14:paraId="5E41882D" w14:textId="68F46E4F" w:rsidR="00C4094F"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регистратора – риск вложения средств в ценные бумаги эмитента, у которого</w:t>
      </w:r>
      <w:r w:rsidRPr="00FC0F8A">
        <w:rPr>
          <w:sz w:val="24"/>
          <w:szCs w:val="24"/>
        </w:rPr>
        <w:t xml:space="preserve"> </w:t>
      </w:r>
      <w:r>
        <w:rPr>
          <w:sz w:val="24"/>
          <w:szCs w:val="24"/>
        </w:rPr>
        <w:t>заключен договор на обслуживание с определённым регистратором.</w:t>
      </w:r>
    </w:p>
    <w:p w14:paraId="14B08FBC" w14:textId="77777777" w:rsidR="00C2576D" w:rsidRPr="002E622A" w:rsidRDefault="00C2576D" w:rsidP="00FC0F8A">
      <w:pPr>
        <w:autoSpaceDE w:val="0"/>
        <w:autoSpaceDN w:val="0"/>
        <w:adjustRightInd w:val="0"/>
        <w:jc w:val="both"/>
        <w:rPr>
          <w:i/>
          <w:iCs/>
          <w:sz w:val="28"/>
          <w:szCs w:val="28"/>
        </w:rPr>
      </w:pPr>
      <w:r w:rsidRPr="002E622A">
        <w:rPr>
          <w:i/>
          <w:iCs/>
          <w:sz w:val="28"/>
          <w:szCs w:val="28"/>
        </w:rPr>
        <w:t>По экономическим последствиям для участника рынка:</w:t>
      </w:r>
    </w:p>
    <w:p w14:paraId="5486CCC8" w14:textId="77777777" w:rsidR="00C2576D" w:rsidRDefault="00C2576D" w:rsidP="00C25573">
      <w:pPr>
        <w:numPr>
          <w:ilvl w:val="0"/>
          <w:numId w:val="22"/>
        </w:numPr>
        <w:autoSpaceDE w:val="0"/>
        <w:autoSpaceDN w:val="0"/>
        <w:adjustRightInd w:val="0"/>
        <w:jc w:val="both"/>
        <w:rPr>
          <w:sz w:val="24"/>
          <w:szCs w:val="24"/>
        </w:rPr>
      </w:pPr>
      <w:r>
        <w:rPr>
          <w:sz w:val="24"/>
          <w:szCs w:val="24"/>
        </w:rPr>
        <w:t>Риск потери дохода – возможность наступления события, которое влечет за собой</w:t>
      </w:r>
      <w:r w:rsidRPr="00FC0F8A">
        <w:rPr>
          <w:sz w:val="24"/>
          <w:szCs w:val="24"/>
        </w:rPr>
        <w:t xml:space="preserve"> </w:t>
      </w:r>
      <w:r>
        <w:rPr>
          <w:sz w:val="24"/>
          <w:szCs w:val="24"/>
        </w:rPr>
        <w:t>частичную или полную потерю ожидаемого дохода от инвестиций;</w:t>
      </w:r>
    </w:p>
    <w:p w14:paraId="526AE8F3"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потери инвестируемых средств – возможность наступления события, которое</w:t>
      </w:r>
      <w:r w:rsidRPr="00FC0F8A">
        <w:rPr>
          <w:sz w:val="24"/>
          <w:szCs w:val="24"/>
        </w:rPr>
        <w:t xml:space="preserve"> </w:t>
      </w:r>
      <w:r>
        <w:rPr>
          <w:sz w:val="24"/>
          <w:szCs w:val="24"/>
        </w:rPr>
        <w:t>влечет за собой частичную или полную потерю инвестируемых средств;</w:t>
      </w:r>
    </w:p>
    <w:p w14:paraId="0943F5AF" w14:textId="5BD3D738" w:rsidR="00C2576D" w:rsidRPr="00A92032"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потерь, превышающих инвестируемую сумму – возможность наступления</w:t>
      </w:r>
      <w:r w:rsidRPr="00FC0F8A">
        <w:rPr>
          <w:sz w:val="24"/>
          <w:szCs w:val="24"/>
        </w:rPr>
        <w:t xml:space="preserve"> </w:t>
      </w:r>
      <w:r>
        <w:rPr>
          <w:sz w:val="24"/>
          <w:szCs w:val="24"/>
        </w:rPr>
        <w:t>события, которое влечет за собой не только полную потерю ожидаемого дохода и</w:t>
      </w:r>
      <w:r w:rsidRPr="00FC0F8A">
        <w:rPr>
          <w:sz w:val="24"/>
          <w:szCs w:val="24"/>
        </w:rPr>
        <w:t xml:space="preserve"> </w:t>
      </w:r>
      <w:r>
        <w:rPr>
          <w:sz w:val="24"/>
          <w:szCs w:val="24"/>
        </w:rPr>
        <w:t>инвестируемых средств, но и потери, превышающие инвестируемую сумму. Данный риск</w:t>
      </w:r>
      <w:r w:rsidRPr="00FC0F8A">
        <w:rPr>
          <w:sz w:val="24"/>
          <w:szCs w:val="24"/>
        </w:rPr>
        <w:t xml:space="preserve"> </w:t>
      </w:r>
      <w:r>
        <w:rPr>
          <w:sz w:val="24"/>
          <w:szCs w:val="24"/>
        </w:rPr>
        <w:t>возникает, например, в случаях, когда брокер предоставляет Клиенту денежные средства или</w:t>
      </w:r>
      <w:r w:rsidRPr="00FC0F8A">
        <w:rPr>
          <w:sz w:val="24"/>
          <w:szCs w:val="24"/>
        </w:rPr>
        <w:t xml:space="preserve"> </w:t>
      </w:r>
      <w:r>
        <w:rPr>
          <w:sz w:val="24"/>
          <w:szCs w:val="24"/>
        </w:rPr>
        <w:t>ценные бумаги с отсрочкой их возврата (так называемые, «маржинальные сделки», «операции с использованием финансового плеча», «продажа ценных бумаг без покрытия»).</w:t>
      </w:r>
    </w:p>
    <w:p w14:paraId="0F34ED14" w14:textId="77777777" w:rsidR="00C2576D" w:rsidRPr="002E622A" w:rsidRDefault="00C2576D" w:rsidP="00FC0F8A">
      <w:pPr>
        <w:autoSpaceDE w:val="0"/>
        <w:autoSpaceDN w:val="0"/>
        <w:adjustRightInd w:val="0"/>
        <w:jc w:val="both"/>
        <w:rPr>
          <w:i/>
          <w:iCs/>
          <w:sz w:val="28"/>
          <w:szCs w:val="28"/>
        </w:rPr>
      </w:pPr>
      <w:r w:rsidRPr="002E622A">
        <w:rPr>
          <w:i/>
          <w:iCs/>
          <w:sz w:val="28"/>
          <w:szCs w:val="28"/>
        </w:rPr>
        <w:t>По связи участника рынка с источником риска:</w:t>
      </w:r>
    </w:p>
    <w:p w14:paraId="7C77DC13"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cs="Symbol"/>
          <w:sz w:val="24"/>
          <w:szCs w:val="24"/>
        </w:rPr>
        <w:t xml:space="preserve">      </w:t>
      </w:r>
      <w:r>
        <w:rPr>
          <w:rFonts w:ascii="Symbol" w:hAnsi="Symbol" w:cs="Symbol"/>
          <w:sz w:val="24"/>
          <w:szCs w:val="24"/>
        </w:rPr>
        <w:t></w:t>
      </w:r>
      <w:r>
        <w:rPr>
          <w:sz w:val="24"/>
          <w:szCs w:val="24"/>
        </w:rPr>
        <w:t>Непосредственный риск – источник риска напрямую связан какими-либо</w:t>
      </w:r>
      <w:r w:rsidRPr="00FC0F8A">
        <w:rPr>
          <w:sz w:val="24"/>
          <w:szCs w:val="24"/>
        </w:rPr>
        <w:t xml:space="preserve"> </w:t>
      </w:r>
      <w:r>
        <w:rPr>
          <w:sz w:val="24"/>
          <w:szCs w:val="24"/>
        </w:rPr>
        <w:t>отношениями с участником рынка;</w:t>
      </w:r>
    </w:p>
    <w:p w14:paraId="2206F738" w14:textId="217D37D6" w:rsidR="00C2576D" w:rsidRPr="00A92032"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Опосредованный риск – возможность наступления неблагоприятного для</w:t>
      </w:r>
      <w:r w:rsidRPr="00FC0F8A">
        <w:rPr>
          <w:sz w:val="24"/>
          <w:szCs w:val="24"/>
        </w:rPr>
        <w:t xml:space="preserve"> </w:t>
      </w:r>
      <w:r>
        <w:rPr>
          <w:sz w:val="24"/>
          <w:szCs w:val="24"/>
        </w:rPr>
        <w:t>участника рынка события у источника, не связанного непосредственно с участником рынка,</w:t>
      </w:r>
      <w:r w:rsidRPr="00FC0F8A">
        <w:rPr>
          <w:sz w:val="24"/>
          <w:szCs w:val="24"/>
        </w:rPr>
        <w:t xml:space="preserve"> </w:t>
      </w:r>
      <w:r>
        <w:rPr>
          <w:sz w:val="24"/>
          <w:szCs w:val="24"/>
        </w:rPr>
        <w:t>но влекущего за собой события, которые, в конечном счете, приводят к потерям у участника</w:t>
      </w:r>
      <w:r w:rsidRPr="00FC0F8A">
        <w:rPr>
          <w:sz w:val="24"/>
          <w:szCs w:val="24"/>
        </w:rPr>
        <w:t xml:space="preserve"> </w:t>
      </w:r>
      <w:r>
        <w:rPr>
          <w:sz w:val="24"/>
          <w:szCs w:val="24"/>
        </w:rPr>
        <w:t>рынка.</w:t>
      </w:r>
    </w:p>
    <w:p w14:paraId="0046F285" w14:textId="77777777" w:rsidR="00C2576D" w:rsidRPr="002E622A" w:rsidRDefault="00C2576D" w:rsidP="00FC0F8A">
      <w:pPr>
        <w:autoSpaceDE w:val="0"/>
        <w:autoSpaceDN w:val="0"/>
        <w:adjustRightInd w:val="0"/>
        <w:jc w:val="both"/>
        <w:rPr>
          <w:i/>
          <w:iCs/>
          <w:sz w:val="28"/>
          <w:szCs w:val="28"/>
        </w:rPr>
      </w:pPr>
      <w:r w:rsidRPr="002E622A">
        <w:rPr>
          <w:i/>
          <w:iCs/>
          <w:sz w:val="28"/>
          <w:szCs w:val="28"/>
        </w:rPr>
        <w:t>По факторам риска:</w:t>
      </w:r>
    </w:p>
    <w:p w14:paraId="3CD27D42"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Экономический риск – риск возникновения неблагоприятных событий</w:t>
      </w:r>
      <w:r w:rsidRPr="00FC0F8A">
        <w:rPr>
          <w:sz w:val="24"/>
          <w:szCs w:val="24"/>
        </w:rPr>
        <w:t xml:space="preserve"> </w:t>
      </w:r>
      <w:r>
        <w:rPr>
          <w:sz w:val="24"/>
          <w:szCs w:val="24"/>
        </w:rPr>
        <w:t>экономического характера;</w:t>
      </w:r>
    </w:p>
    <w:p w14:paraId="721C1582"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FD51A6">
        <w:rPr>
          <w:sz w:val="24"/>
          <w:szCs w:val="24"/>
        </w:rPr>
        <w:t>Ценовой риск – риск потерь</w:t>
      </w:r>
      <w:r>
        <w:rPr>
          <w:sz w:val="24"/>
          <w:szCs w:val="24"/>
        </w:rPr>
        <w:t xml:space="preserve"> </w:t>
      </w:r>
      <w:r w:rsidR="00C75A53" w:rsidRPr="00FD51A6">
        <w:rPr>
          <w:sz w:val="24"/>
          <w:szCs w:val="24"/>
        </w:rPr>
        <w:t>(</w:t>
      </w:r>
      <w:r w:rsidRPr="00FD51A6">
        <w:rPr>
          <w:sz w:val="24"/>
          <w:szCs w:val="24"/>
        </w:rPr>
        <w:t xml:space="preserve">прямых убытков либо недополученной прибыли) в результате неблагоприятного изменения рыночных </w:t>
      </w:r>
      <w:r w:rsidRPr="00FD51A6">
        <w:rPr>
          <w:bCs/>
          <w:sz w:val="24"/>
          <w:szCs w:val="24"/>
        </w:rPr>
        <w:t>цен</w:t>
      </w:r>
      <w:r w:rsidRPr="00FD51A6">
        <w:rPr>
          <w:sz w:val="24"/>
          <w:szCs w:val="24"/>
        </w:rPr>
        <w:t>;</w:t>
      </w:r>
    </w:p>
    <w:p w14:paraId="3A71FDDC" w14:textId="77777777" w:rsidR="00C2576D" w:rsidRPr="002D06A0" w:rsidRDefault="00C2576D" w:rsidP="00FC0F8A">
      <w:pPr>
        <w:autoSpaceDE w:val="0"/>
        <w:autoSpaceDN w:val="0"/>
        <w:adjustRightInd w:val="0"/>
        <w:jc w:val="both"/>
        <w:rPr>
          <w:sz w:val="24"/>
          <w:szCs w:val="24"/>
        </w:rPr>
      </w:pPr>
      <w:r w:rsidRPr="00D672D3">
        <w:rPr>
          <w:rFonts w:ascii="Symbol" w:hAnsi="Symbol" w:cs="Symbol"/>
          <w:sz w:val="24"/>
          <w:szCs w:val="24"/>
        </w:rPr>
        <w:t></w:t>
      </w:r>
      <w:r w:rsidRPr="00D672D3">
        <w:rPr>
          <w:rFonts w:ascii="Symbol" w:hAnsi="Symbol" w:cs="Symbol"/>
          <w:sz w:val="24"/>
          <w:szCs w:val="24"/>
        </w:rPr>
        <w:t></w:t>
      </w:r>
      <w:r w:rsidRPr="006145D0">
        <w:rPr>
          <w:rFonts w:cs="Symbol"/>
          <w:color w:val="FF0000"/>
          <w:sz w:val="24"/>
          <w:szCs w:val="24"/>
        </w:rPr>
        <w:t xml:space="preserve">       </w:t>
      </w:r>
      <w:r w:rsidRPr="00D672D3">
        <w:rPr>
          <w:sz w:val="24"/>
          <w:szCs w:val="24"/>
        </w:rPr>
        <w:t>Валютный риск</w:t>
      </w:r>
      <w:r w:rsidRPr="002D06A0">
        <w:rPr>
          <w:sz w:val="24"/>
          <w:szCs w:val="24"/>
        </w:rPr>
        <w:t xml:space="preserve"> – риск потерь от неблагоприятных изменений валютных курсов. 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w:t>
      </w:r>
      <w:r w:rsidRPr="00105476">
        <w:rPr>
          <w:sz w:val="24"/>
          <w:szCs w:val="24"/>
        </w:rPr>
        <w:t xml:space="preserve"> </w:t>
      </w:r>
      <w:r w:rsidRPr="002D06A0">
        <w:rPr>
          <w:sz w:val="24"/>
          <w:szCs w:val="24"/>
        </w:rPr>
        <w:t>инструментами, что может привести к убыткам</w:t>
      </w:r>
      <w:r w:rsidRPr="00105476">
        <w:rPr>
          <w:sz w:val="24"/>
          <w:szCs w:val="24"/>
        </w:rPr>
        <w:t xml:space="preserve"> </w:t>
      </w:r>
      <w:r w:rsidRPr="002D06A0">
        <w:rPr>
          <w:sz w:val="24"/>
          <w:szCs w:val="24"/>
        </w:rPr>
        <w:t>или к</w:t>
      </w:r>
      <w:r w:rsidRPr="005B0DA1">
        <w:rPr>
          <w:sz w:val="24"/>
          <w:szCs w:val="24"/>
        </w:rPr>
        <w:t xml:space="preserve"> </w:t>
      </w:r>
      <w:r w:rsidRPr="002D06A0">
        <w:rPr>
          <w:sz w:val="24"/>
          <w:szCs w:val="24"/>
        </w:rPr>
        <w:t>затруднению воз</w:t>
      </w:r>
      <w:r>
        <w:rPr>
          <w:sz w:val="24"/>
          <w:szCs w:val="24"/>
        </w:rPr>
        <w:t>можности рассчитываться по ним;</w:t>
      </w:r>
    </w:p>
    <w:p w14:paraId="4224AE79" w14:textId="77777777" w:rsidR="00C2576D" w:rsidRDefault="00C2576D" w:rsidP="005B0DA1">
      <w:pPr>
        <w:numPr>
          <w:ilvl w:val="0"/>
          <w:numId w:val="22"/>
        </w:numPr>
        <w:autoSpaceDE w:val="0"/>
        <w:autoSpaceDN w:val="0"/>
        <w:adjustRightInd w:val="0"/>
        <w:jc w:val="both"/>
        <w:rPr>
          <w:sz w:val="24"/>
          <w:szCs w:val="24"/>
        </w:rPr>
      </w:pPr>
      <w:r w:rsidRPr="00D672D3">
        <w:rPr>
          <w:sz w:val="24"/>
          <w:szCs w:val="24"/>
        </w:rPr>
        <w:t>Процентный риск</w:t>
      </w:r>
      <w:r>
        <w:rPr>
          <w:sz w:val="24"/>
          <w:szCs w:val="24"/>
        </w:rPr>
        <w:t xml:space="preserve"> – риск потерь из-за негативных изменений процентных ставок. </w:t>
      </w:r>
      <w:r w:rsidRPr="002D06A0">
        <w:rPr>
          <w:sz w:val="24"/>
          <w:szCs w:val="24"/>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144631B9" w14:textId="77777777" w:rsidR="00C2576D" w:rsidRPr="00105476" w:rsidRDefault="00C2576D" w:rsidP="00105476">
      <w:pPr>
        <w:numPr>
          <w:ilvl w:val="0"/>
          <w:numId w:val="20"/>
        </w:numPr>
        <w:autoSpaceDE w:val="0"/>
        <w:autoSpaceDN w:val="0"/>
        <w:adjustRightInd w:val="0"/>
        <w:jc w:val="both"/>
        <w:rPr>
          <w:sz w:val="24"/>
          <w:szCs w:val="24"/>
        </w:rPr>
      </w:pPr>
      <w:r w:rsidRPr="006145D0">
        <w:rPr>
          <w:color w:val="FF0000"/>
          <w:sz w:val="24"/>
          <w:szCs w:val="24"/>
        </w:rPr>
        <w:lastRenderedPageBreak/>
        <w:t xml:space="preserve">  </w:t>
      </w:r>
      <w:r w:rsidRPr="00D672D3">
        <w:rPr>
          <w:sz w:val="24"/>
          <w:szCs w:val="24"/>
        </w:rPr>
        <w:t>Риск банкротства эмитента акций</w:t>
      </w:r>
      <w:r w:rsidRPr="00105476">
        <w:rPr>
          <w:sz w:val="24"/>
          <w:szCs w:val="24"/>
        </w:rPr>
        <w:t xml:space="preserve"> – риск </w:t>
      </w:r>
      <w:r>
        <w:rPr>
          <w:sz w:val="24"/>
          <w:szCs w:val="24"/>
        </w:rPr>
        <w:t xml:space="preserve">проявляется </w:t>
      </w:r>
      <w:r w:rsidRPr="00687F62">
        <w:rPr>
          <w:sz w:val="24"/>
          <w:szCs w:val="24"/>
        </w:rPr>
        <w:t>в резком падении цены акций акционерного общества, признанного несостоятельным, или в предвидении такой несостоятельности.</w:t>
      </w:r>
    </w:p>
    <w:p w14:paraId="63EE50E9" w14:textId="77777777" w:rsidR="00C2576D" w:rsidRPr="00105476" w:rsidRDefault="00C2576D" w:rsidP="00C25573">
      <w:pPr>
        <w:jc w:val="both"/>
        <w:rPr>
          <w:sz w:val="24"/>
          <w:szCs w:val="24"/>
        </w:rPr>
      </w:pPr>
      <w:r w:rsidRPr="00687F62">
        <w:rPr>
          <w:sz w:val="24"/>
          <w:szCs w:val="24"/>
        </w:rPr>
        <w:t xml:space="preserve">Для того </w:t>
      </w:r>
      <w:r>
        <w:rPr>
          <w:sz w:val="24"/>
          <w:szCs w:val="24"/>
        </w:rPr>
        <w:t>чтобы снизить рыночный риск,</w:t>
      </w:r>
      <w:r w:rsidRPr="00687F62">
        <w:rPr>
          <w:sz w:val="24"/>
          <w:szCs w:val="24"/>
        </w:rPr>
        <w:t xml:space="preserve"> следует внимательно отнестись к выбору и диверсификации финансовых инструментов. Кроме того, внимательно ознакомьтесь с условиями взаимодействия с брокером для того, чтобы оценить расходы, с которыми будут связаны владение и операции с фин</w:t>
      </w:r>
      <w:r w:rsidR="00C75A53">
        <w:rPr>
          <w:sz w:val="24"/>
          <w:szCs w:val="24"/>
        </w:rPr>
        <w:t>ансовыми инструментами и убедитесь</w:t>
      </w:r>
      <w:r w:rsidRPr="00687F62">
        <w:rPr>
          <w:sz w:val="24"/>
          <w:szCs w:val="24"/>
        </w:rPr>
        <w:t>, в том, что они приемлемы для вас и не лишают вас ожидаемого вами дохода.</w:t>
      </w:r>
    </w:p>
    <w:p w14:paraId="48A2D828" w14:textId="77777777" w:rsidR="00C2576D" w:rsidRPr="00FD51A6" w:rsidRDefault="00C2576D" w:rsidP="00FC0F8A">
      <w:pPr>
        <w:autoSpaceDE w:val="0"/>
        <w:autoSpaceDN w:val="0"/>
        <w:adjustRightInd w:val="0"/>
        <w:jc w:val="both"/>
        <w:rPr>
          <w:sz w:val="24"/>
          <w:szCs w:val="24"/>
        </w:rPr>
      </w:pPr>
      <w:r w:rsidRPr="00FD51A6">
        <w:rPr>
          <w:rFonts w:ascii="Symbol" w:hAnsi="Symbol" w:cs="Symbol"/>
          <w:sz w:val="24"/>
          <w:szCs w:val="24"/>
        </w:rPr>
        <w:t></w:t>
      </w:r>
      <w:r w:rsidRPr="00FD51A6">
        <w:rPr>
          <w:rFonts w:ascii="Symbol" w:hAnsi="Symbol" w:cs="Symbol"/>
          <w:sz w:val="24"/>
          <w:szCs w:val="24"/>
        </w:rPr>
        <w:t></w:t>
      </w:r>
      <w:r>
        <w:rPr>
          <w:rFonts w:cs="Symbol"/>
          <w:sz w:val="24"/>
          <w:szCs w:val="24"/>
        </w:rPr>
        <w:t xml:space="preserve">       </w:t>
      </w:r>
      <w:r w:rsidRPr="00FD51A6">
        <w:rPr>
          <w:sz w:val="24"/>
          <w:szCs w:val="24"/>
        </w:rPr>
        <w:t>Инфляционный риск – риск потерь в связи с инфляцией,</w:t>
      </w:r>
      <w:r>
        <w:t xml:space="preserve"> </w:t>
      </w:r>
      <w:r w:rsidRPr="00FD51A6">
        <w:rPr>
          <w:sz w:val="24"/>
          <w:szCs w:val="24"/>
        </w:rPr>
        <w:t xml:space="preserve">при росте </w:t>
      </w:r>
      <w:r w:rsidR="00C75A53" w:rsidRPr="00FD51A6">
        <w:rPr>
          <w:bCs/>
          <w:sz w:val="24"/>
          <w:szCs w:val="24"/>
        </w:rPr>
        <w:t>инфляции,</w:t>
      </w:r>
      <w:r w:rsidRPr="00FD51A6">
        <w:rPr>
          <w:sz w:val="24"/>
          <w:szCs w:val="24"/>
        </w:rPr>
        <w:t xml:space="preserve"> получаемые денежные доходы обесцениваются с точки зрения реальной покупательной способности быстрее, чем растут;</w:t>
      </w:r>
    </w:p>
    <w:p w14:paraId="2A4B4462"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Риск ликвидности</w:t>
      </w:r>
      <w:r>
        <w:rPr>
          <w:sz w:val="24"/>
          <w:szCs w:val="24"/>
        </w:rPr>
        <w:t xml:space="preserve"> – возможность возникновения затруднений с продажей или</w:t>
      </w:r>
      <w:r w:rsidRPr="00833A08">
        <w:rPr>
          <w:sz w:val="24"/>
          <w:szCs w:val="24"/>
        </w:rPr>
        <w:t xml:space="preserve"> </w:t>
      </w:r>
      <w:r>
        <w:rPr>
          <w:sz w:val="24"/>
          <w:szCs w:val="24"/>
        </w:rPr>
        <w:t>покупкой актива в определенный момент времени.</w:t>
      </w:r>
    </w:p>
    <w:p w14:paraId="248B32E1" w14:textId="77777777" w:rsidR="00C2576D" w:rsidRPr="00727891" w:rsidRDefault="00C2576D" w:rsidP="00FC0F8A">
      <w:pPr>
        <w:autoSpaceDE w:val="0"/>
        <w:autoSpaceDN w:val="0"/>
        <w:adjustRightInd w:val="0"/>
        <w:jc w:val="both"/>
        <w:rPr>
          <w:sz w:val="24"/>
          <w:szCs w:val="24"/>
        </w:rPr>
      </w:pPr>
      <w:r w:rsidRPr="00727891">
        <w:rPr>
          <w:sz w:val="24"/>
          <w:szCs w:val="24"/>
        </w:rPr>
        <w:t>Этот риск проявляется в снижении возможности реализовать финансовые инструменты по необходимой цене из-за снижения спроса</w:t>
      </w:r>
      <w:r w:rsidRPr="00FD51A6">
        <w:rPr>
          <w:sz w:val="24"/>
          <w:szCs w:val="24"/>
        </w:rPr>
        <w:t xml:space="preserve"> </w:t>
      </w:r>
      <w:r w:rsidRPr="00727891">
        <w:rPr>
          <w:sz w:val="24"/>
          <w:szCs w:val="24"/>
        </w:rPr>
        <w:t>на</w:t>
      </w:r>
      <w:r w:rsidRPr="00FD51A6">
        <w:rPr>
          <w:sz w:val="24"/>
          <w:szCs w:val="24"/>
        </w:rPr>
        <w:t xml:space="preserve"> </w:t>
      </w:r>
      <w:r w:rsidRPr="00727891">
        <w:rPr>
          <w:sz w:val="24"/>
          <w:szCs w:val="24"/>
        </w:rPr>
        <w:t>них. Данный риск может проявиться, в частности, при необходимости быстрой продажи финансовых инструментов, в убытках, связанных со значит</w:t>
      </w:r>
      <w:r>
        <w:rPr>
          <w:sz w:val="24"/>
          <w:szCs w:val="24"/>
        </w:rPr>
        <w:t>ельным снижением их стоимости;</w:t>
      </w:r>
    </w:p>
    <w:p w14:paraId="0B2B9BF6" w14:textId="684B4050"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Кредитный риск</w:t>
      </w:r>
      <w:r>
        <w:rPr>
          <w:sz w:val="24"/>
          <w:szCs w:val="24"/>
        </w:rPr>
        <w:t xml:space="preserve"> – невозможность выполнения контрагентом обязательств по</w:t>
      </w:r>
      <w:r w:rsidRPr="00FD51A6">
        <w:rPr>
          <w:sz w:val="24"/>
          <w:szCs w:val="24"/>
        </w:rPr>
        <w:t xml:space="preserve"> </w:t>
      </w:r>
      <w:r>
        <w:rPr>
          <w:sz w:val="24"/>
          <w:szCs w:val="24"/>
        </w:rPr>
        <w:t xml:space="preserve">договору и </w:t>
      </w:r>
      <w:r w:rsidR="00A92032">
        <w:rPr>
          <w:sz w:val="24"/>
          <w:szCs w:val="24"/>
        </w:rPr>
        <w:t>возникновение,</w:t>
      </w:r>
      <w:r>
        <w:rPr>
          <w:sz w:val="24"/>
          <w:szCs w:val="24"/>
        </w:rPr>
        <w:t xml:space="preserve"> в связи с этим потерь у участника рынка.</w:t>
      </w:r>
      <w:r w:rsidRPr="00727891">
        <w:rPr>
          <w:rFonts w:ascii="Calibri" w:hAnsi="Calibri" w:cs="Calibri"/>
          <w:sz w:val="22"/>
          <w:szCs w:val="22"/>
        </w:rPr>
        <w:t xml:space="preserve"> </w:t>
      </w:r>
      <w:r w:rsidRPr="00727891">
        <w:rPr>
          <w:sz w:val="24"/>
          <w:szCs w:val="24"/>
        </w:rPr>
        <w:t>Этот риск заключается в возможности невыполнения контрактных</w:t>
      </w:r>
      <w:r w:rsidRPr="00FD51A6">
        <w:rPr>
          <w:sz w:val="24"/>
          <w:szCs w:val="24"/>
        </w:rPr>
        <w:t xml:space="preserve"> </w:t>
      </w:r>
      <w:r w:rsidRPr="00727891">
        <w:rPr>
          <w:sz w:val="24"/>
          <w:szCs w:val="24"/>
        </w:rPr>
        <w:t>и иных обязательств, принятых на себя другими лица</w:t>
      </w:r>
      <w:r>
        <w:rPr>
          <w:sz w:val="24"/>
          <w:szCs w:val="24"/>
        </w:rPr>
        <w:t>ми в связи с вашими операциями;</w:t>
      </w:r>
    </w:p>
    <w:p w14:paraId="230AE504" w14:textId="77777777" w:rsidR="00C2576D" w:rsidRPr="00727891" w:rsidRDefault="00C2576D" w:rsidP="00FC0F8A">
      <w:pPr>
        <w:autoSpaceDE w:val="0"/>
        <w:autoSpaceDN w:val="0"/>
        <w:adjustRightInd w:val="0"/>
        <w:jc w:val="both"/>
        <w:rPr>
          <w:sz w:val="24"/>
          <w:szCs w:val="24"/>
        </w:rPr>
      </w:pPr>
      <w:r w:rsidRPr="00727891">
        <w:rPr>
          <w:sz w:val="24"/>
          <w:szCs w:val="24"/>
        </w:rPr>
        <w:t>К числу кредитных рисков относятся следующие риски:</w:t>
      </w:r>
    </w:p>
    <w:p w14:paraId="74008A37" w14:textId="77777777" w:rsidR="00C2576D" w:rsidRPr="00727891" w:rsidRDefault="00C2576D" w:rsidP="00FC0F8A">
      <w:pPr>
        <w:autoSpaceDE w:val="0"/>
        <w:autoSpaceDN w:val="0"/>
        <w:adjustRightInd w:val="0"/>
        <w:jc w:val="both"/>
        <w:rPr>
          <w:sz w:val="24"/>
          <w:szCs w:val="24"/>
        </w:rPr>
      </w:pPr>
      <w:r w:rsidRPr="00727891">
        <w:rPr>
          <w:sz w:val="24"/>
          <w:szCs w:val="24"/>
        </w:rPr>
        <w:t xml:space="preserve">1. </w:t>
      </w:r>
      <w:r w:rsidRPr="00D672D3">
        <w:rPr>
          <w:sz w:val="24"/>
          <w:szCs w:val="24"/>
        </w:rPr>
        <w:t>Риск дефолта по облигациям</w:t>
      </w:r>
      <w:r w:rsidRPr="00727891">
        <w:rPr>
          <w:sz w:val="24"/>
          <w:szCs w:val="24"/>
        </w:rPr>
        <w:t xml:space="preserve"> и иным долговым ценным бумагам 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53C34FEC" w14:textId="00E40AA7" w:rsidR="00C2576D" w:rsidRPr="00727891" w:rsidRDefault="00C2576D" w:rsidP="00FC0F8A">
      <w:pPr>
        <w:autoSpaceDE w:val="0"/>
        <w:autoSpaceDN w:val="0"/>
        <w:adjustRightInd w:val="0"/>
        <w:jc w:val="both"/>
        <w:rPr>
          <w:sz w:val="24"/>
          <w:szCs w:val="24"/>
        </w:rPr>
      </w:pPr>
      <w:r w:rsidRPr="00727891">
        <w:rPr>
          <w:sz w:val="24"/>
          <w:szCs w:val="24"/>
        </w:rPr>
        <w:t xml:space="preserve">2. </w:t>
      </w:r>
      <w:r w:rsidRPr="00D672D3">
        <w:rPr>
          <w:sz w:val="24"/>
          <w:szCs w:val="24"/>
        </w:rPr>
        <w:t>Риск контрагента</w:t>
      </w:r>
      <w:r w:rsidRPr="006145D0">
        <w:rPr>
          <w:color w:val="FF0000"/>
          <w:sz w:val="24"/>
          <w:szCs w:val="24"/>
        </w:rPr>
        <w:t xml:space="preserve"> </w:t>
      </w:r>
      <w:r w:rsidRPr="00727891">
        <w:rPr>
          <w:sz w:val="24"/>
          <w:szCs w:val="24"/>
        </w:rPr>
        <w:t xml:space="preserve">— третьего лица проявляется в риске неисполнения обязательств перед вами или вашим </w:t>
      </w:r>
      <w:r w:rsidR="00A92032" w:rsidRPr="00727891">
        <w:rPr>
          <w:sz w:val="24"/>
          <w:szCs w:val="24"/>
        </w:rPr>
        <w:t>брокером, /</w:t>
      </w:r>
      <w:r w:rsidRPr="00727891">
        <w:rPr>
          <w:sz w:val="24"/>
          <w:szCs w:val="24"/>
        </w:rPr>
        <w:t xml:space="preserve"> управляющим со стороны контрагентов.</w:t>
      </w:r>
    </w:p>
    <w:p w14:paraId="06DDF8F7" w14:textId="4CE87984" w:rsidR="00C2576D" w:rsidRDefault="00C2576D" w:rsidP="00A53E82">
      <w:pPr>
        <w:rPr>
          <w:sz w:val="24"/>
          <w:szCs w:val="24"/>
        </w:rPr>
      </w:pPr>
      <w:r w:rsidRPr="00687F62">
        <w:rPr>
          <w:sz w:val="24"/>
          <w:szCs w:val="24"/>
        </w:rPr>
        <w:t>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0D8A9D3D" w14:textId="12405F17" w:rsidR="00D672D3" w:rsidRPr="00613EB6" w:rsidRDefault="00D672D3" w:rsidP="007D6B8F">
      <w:pPr>
        <w:jc w:val="both"/>
        <w:rPr>
          <w:sz w:val="24"/>
          <w:szCs w:val="24"/>
        </w:rPr>
      </w:pPr>
      <w:r>
        <w:rPr>
          <w:sz w:val="24"/>
          <w:szCs w:val="24"/>
        </w:rPr>
        <w:t xml:space="preserve">3. </w:t>
      </w:r>
      <w:r w:rsidRPr="00613EB6">
        <w:rPr>
          <w:sz w:val="24"/>
          <w:szCs w:val="24"/>
        </w:rPr>
        <w:t xml:space="preserve">Риск неисполнения обязательств брокера- </w:t>
      </w:r>
      <w:r w:rsidR="007D6B8F" w:rsidRPr="00613EB6">
        <w:rPr>
          <w:sz w:val="24"/>
          <w:szCs w:val="24"/>
        </w:rPr>
        <w:t>заключается в хранении денежных средств   Клиентов, переданных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тарифов, утвержденных кредитной организацией на расчетно-кассовое обслуживание, где будет открыт данный счет. 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Брокеру такого права,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В этом случае Клиент принимаете на себя риск банкротства брокера. Такой риск в настоящее время не страхуется.</w:t>
      </w:r>
    </w:p>
    <w:p w14:paraId="0CA4C23F"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Правовой риск,</w:t>
      </w:r>
      <w:r>
        <w:rPr>
          <w:sz w:val="24"/>
          <w:szCs w:val="24"/>
        </w:rPr>
        <w:t xml:space="preserve"> или риск законодательных изменений (законодательный риск) –</w:t>
      </w:r>
      <w:r w:rsidRPr="00FD51A6">
        <w:rPr>
          <w:sz w:val="24"/>
          <w:szCs w:val="24"/>
        </w:rPr>
        <w:t xml:space="preserve"> </w:t>
      </w:r>
      <w:r>
        <w:rPr>
          <w:sz w:val="24"/>
          <w:szCs w:val="24"/>
        </w:rPr>
        <w:t>возможность потерь</w:t>
      </w:r>
      <w:r w:rsidRPr="00FD51A6">
        <w:rPr>
          <w:sz w:val="24"/>
          <w:szCs w:val="24"/>
        </w:rPr>
        <w:t xml:space="preserve"> </w:t>
      </w:r>
      <w:r>
        <w:rPr>
          <w:sz w:val="24"/>
          <w:szCs w:val="24"/>
        </w:rPr>
        <w:t>от вложений в ценные бумаги</w:t>
      </w:r>
      <w:r w:rsidRPr="00FD51A6">
        <w:rPr>
          <w:sz w:val="24"/>
          <w:szCs w:val="24"/>
        </w:rPr>
        <w:t xml:space="preserve"> </w:t>
      </w:r>
      <w:r>
        <w:rPr>
          <w:sz w:val="24"/>
          <w:szCs w:val="24"/>
        </w:rPr>
        <w:t>в связи с появлением новых или</w:t>
      </w:r>
      <w:r w:rsidRPr="00FD51A6">
        <w:rPr>
          <w:sz w:val="24"/>
          <w:szCs w:val="24"/>
        </w:rPr>
        <w:t xml:space="preserve"> </w:t>
      </w:r>
      <w:r>
        <w:rPr>
          <w:sz w:val="24"/>
          <w:szCs w:val="24"/>
        </w:rPr>
        <w:t>изменением</w:t>
      </w:r>
      <w:r w:rsidRPr="00FD51A6">
        <w:rPr>
          <w:sz w:val="24"/>
          <w:szCs w:val="24"/>
        </w:rPr>
        <w:t xml:space="preserve"> </w:t>
      </w:r>
      <w:r>
        <w:rPr>
          <w:sz w:val="24"/>
          <w:szCs w:val="24"/>
        </w:rPr>
        <w:t>существующих законодательных</w:t>
      </w:r>
      <w:r w:rsidRPr="00FD51A6">
        <w:rPr>
          <w:sz w:val="24"/>
          <w:szCs w:val="24"/>
        </w:rPr>
        <w:t xml:space="preserve"> </w:t>
      </w:r>
      <w:r>
        <w:rPr>
          <w:sz w:val="24"/>
          <w:szCs w:val="24"/>
        </w:rPr>
        <w:t>актов, в том числе налоговых.</w:t>
      </w:r>
    </w:p>
    <w:p w14:paraId="27BCAC4D" w14:textId="77777777" w:rsidR="00C2576D" w:rsidRDefault="00C2576D" w:rsidP="00FC0F8A">
      <w:pPr>
        <w:autoSpaceDE w:val="0"/>
        <w:autoSpaceDN w:val="0"/>
        <w:adjustRightInd w:val="0"/>
        <w:jc w:val="both"/>
        <w:rPr>
          <w:sz w:val="24"/>
          <w:szCs w:val="24"/>
        </w:rPr>
      </w:pPr>
      <w:r>
        <w:rPr>
          <w:sz w:val="24"/>
          <w:szCs w:val="24"/>
        </w:rPr>
        <w:t>Законодательный риск означает также возможность потерь от отсутствия нормативн</w:t>
      </w:r>
      <w:r w:rsidR="00C75A53">
        <w:rPr>
          <w:sz w:val="24"/>
          <w:szCs w:val="24"/>
        </w:rPr>
        <w:t>о -</w:t>
      </w:r>
      <w:r w:rsidRPr="00FD51A6">
        <w:rPr>
          <w:sz w:val="24"/>
          <w:szCs w:val="24"/>
        </w:rPr>
        <w:t xml:space="preserve"> </w:t>
      </w:r>
      <w:r>
        <w:rPr>
          <w:sz w:val="24"/>
          <w:szCs w:val="24"/>
        </w:rPr>
        <w:t>правовых актов, регулирующих</w:t>
      </w:r>
      <w:r w:rsidRPr="00FD51A6">
        <w:rPr>
          <w:sz w:val="24"/>
          <w:szCs w:val="24"/>
        </w:rPr>
        <w:t xml:space="preserve"> </w:t>
      </w:r>
      <w:r>
        <w:rPr>
          <w:sz w:val="24"/>
          <w:szCs w:val="24"/>
        </w:rPr>
        <w:t>деятельность на рынке ценных бумаг в каком-либо его</w:t>
      </w:r>
      <w:r w:rsidRPr="00FD51A6">
        <w:rPr>
          <w:sz w:val="24"/>
          <w:szCs w:val="24"/>
        </w:rPr>
        <w:t xml:space="preserve"> </w:t>
      </w:r>
      <w:r>
        <w:rPr>
          <w:sz w:val="24"/>
          <w:szCs w:val="24"/>
        </w:rPr>
        <w:t>секторе;</w:t>
      </w:r>
    </w:p>
    <w:p w14:paraId="0C2ACF68" w14:textId="77777777" w:rsidR="00C2576D" w:rsidRDefault="00C2576D" w:rsidP="00833A08">
      <w:pPr>
        <w:jc w:val="both"/>
        <w:rPr>
          <w:sz w:val="24"/>
          <w:szCs w:val="24"/>
        </w:rPr>
      </w:pPr>
      <w:r w:rsidRPr="00687F62">
        <w:rPr>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61637C8E" w14:textId="77777777" w:rsidR="00C2576D" w:rsidRDefault="00C2576D" w:rsidP="00FD51A6">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Социально-политический риск – риск радикального изменения политического и</w:t>
      </w:r>
      <w:r w:rsidRPr="00FD51A6">
        <w:rPr>
          <w:sz w:val="24"/>
          <w:szCs w:val="24"/>
        </w:rPr>
        <w:t xml:space="preserve"> </w:t>
      </w:r>
      <w:r>
        <w:rPr>
          <w:sz w:val="24"/>
          <w:szCs w:val="24"/>
        </w:rPr>
        <w:t>экономического курса,</w:t>
      </w:r>
      <w:r w:rsidRPr="00FD51A6">
        <w:rPr>
          <w:sz w:val="24"/>
          <w:szCs w:val="24"/>
        </w:rPr>
        <w:t xml:space="preserve"> </w:t>
      </w:r>
      <w:r>
        <w:rPr>
          <w:sz w:val="24"/>
          <w:szCs w:val="24"/>
        </w:rPr>
        <w:t>риск социальной нестабильности, в том числе забастовок, риск начала</w:t>
      </w:r>
      <w:r w:rsidRPr="00FD51A6">
        <w:rPr>
          <w:sz w:val="24"/>
          <w:szCs w:val="24"/>
        </w:rPr>
        <w:t xml:space="preserve"> </w:t>
      </w:r>
      <w:r>
        <w:rPr>
          <w:sz w:val="24"/>
          <w:szCs w:val="24"/>
        </w:rPr>
        <w:t>военных действий;</w:t>
      </w:r>
    </w:p>
    <w:p w14:paraId="40AE4122" w14:textId="77777777" w:rsidR="00C2576D" w:rsidRDefault="00C2576D" w:rsidP="00FC0F8A">
      <w:pPr>
        <w:autoSpaceDE w:val="0"/>
        <w:autoSpaceDN w:val="0"/>
        <w:adjustRightInd w:val="0"/>
        <w:jc w:val="both"/>
        <w:rPr>
          <w:sz w:val="24"/>
          <w:szCs w:val="24"/>
        </w:rPr>
      </w:pPr>
      <w:r>
        <w:rPr>
          <w:rFonts w:ascii="Symbol" w:hAnsi="Symbol" w:cs="Symbol"/>
          <w:sz w:val="24"/>
          <w:szCs w:val="24"/>
        </w:rPr>
        <w:lastRenderedPageBreak/>
        <w:t></w:t>
      </w:r>
      <w:r>
        <w:rPr>
          <w:rFonts w:ascii="Symbol" w:hAnsi="Symbol" w:cs="Symbol"/>
          <w:sz w:val="24"/>
          <w:szCs w:val="24"/>
        </w:rPr>
        <w:t></w:t>
      </w:r>
      <w:r>
        <w:rPr>
          <w:rFonts w:cs="Symbol"/>
          <w:sz w:val="24"/>
          <w:szCs w:val="24"/>
        </w:rPr>
        <w:t xml:space="preserve">       </w:t>
      </w:r>
      <w:r>
        <w:rPr>
          <w:sz w:val="24"/>
          <w:szCs w:val="24"/>
        </w:rPr>
        <w:t>Криминальный риск – риск, связанный с противоправными действиями, например,</w:t>
      </w:r>
      <w:r w:rsidRPr="00FD51A6">
        <w:rPr>
          <w:sz w:val="24"/>
          <w:szCs w:val="24"/>
        </w:rPr>
        <w:t xml:space="preserve"> </w:t>
      </w:r>
      <w:r>
        <w:rPr>
          <w:sz w:val="24"/>
          <w:szCs w:val="24"/>
        </w:rPr>
        <w:t>такими, как подделка</w:t>
      </w:r>
      <w:r w:rsidRPr="00FD51A6">
        <w:rPr>
          <w:sz w:val="24"/>
          <w:szCs w:val="24"/>
        </w:rPr>
        <w:t xml:space="preserve"> </w:t>
      </w:r>
      <w:r>
        <w:rPr>
          <w:sz w:val="24"/>
          <w:szCs w:val="24"/>
        </w:rPr>
        <w:t>ценных бумаг, выпущенных в документарной форме, мошенничество и</w:t>
      </w:r>
      <w:r w:rsidRPr="00FD51A6">
        <w:rPr>
          <w:sz w:val="24"/>
          <w:szCs w:val="24"/>
        </w:rPr>
        <w:t xml:space="preserve"> </w:t>
      </w:r>
      <w:r>
        <w:rPr>
          <w:sz w:val="24"/>
          <w:szCs w:val="24"/>
        </w:rPr>
        <w:t>т.д.;</w:t>
      </w:r>
    </w:p>
    <w:p w14:paraId="78057E41" w14:textId="77777777" w:rsidR="00C2576D" w:rsidRDefault="00C2576D" w:rsidP="00FD51A6">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Информационный риск – риск прямых или косвенных потерь по причине</w:t>
      </w:r>
      <w:r w:rsidRPr="00FD51A6">
        <w:rPr>
          <w:sz w:val="24"/>
          <w:szCs w:val="24"/>
        </w:rPr>
        <w:t xml:space="preserve"> </w:t>
      </w:r>
      <w:r>
        <w:rPr>
          <w:sz w:val="24"/>
          <w:szCs w:val="24"/>
        </w:rPr>
        <w:t>неисправностей информационных, электрических и иных систем или из-за ошибок,</w:t>
      </w:r>
      <w:r w:rsidRPr="00FD51A6">
        <w:rPr>
          <w:sz w:val="24"/>
          <w:szCs w:val="24"/>
        </w:rPr>
        <w:t xml:space="preserve"> </w:t>
      </w:r>
      <w:r>
        <w:rPr>
          <w:sz w:val="24"/>
          <w:szCs w:val="24"/>
        </w:rPr>
        <w:t>связанных с несовершенством инфраструктуры рынка, в том числе технологий проведения</w:t>
      </w:r>
      <w:r w:rsidRPr="00FD51A6">
        <w:rPr>
          <w:sz w:val="24"/>
          <w:szCs w:val="24"/>
        </w:rPr>
        <w:t xml:space="preserve"> </w:t>
      </w:r>
      <w:r>
        <w:rPr>
          <w:sz w:val="24"/>
          <w:szCs w:val="24"/>
        </w:rPr>
        <w:t>операций, процедур управления, учета и контроля или из-за действий (бездействия)</w:t>
      </w:r>
      <w:r w:rsidRPr="00FD51A6">
        <w:rPr>
          <w:sz w:val="24"/>
          <w:szCs w:val="24"/>
        </w:rPr>
        <w:t xml:space="preserve"> </w:t>
      </w:r>
      <w:r>
        <w:rPr>
          <w:sz w:val="24"/>
          <w:szCs w:val="24"/>
        </w:rPr>
        <w:t>персонала;</w:t>
      </w:r>
    </w:p>
    <w:p w14:paraId="05C979B4"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Техногенный риск – риск, порожденный хозяйственной деятельностью человека:</w:t>
      </w:r>
    </w:p>
    <w:p w14:paraId="1D4EAC0F" w14:textId="77777777" w:rsidR="00C2576D" w:rsidRDefault="00C2576D" w:rsidP="00FC0F8A">
      <w:pPr>
        <w:autoSpaceDE w:val="0"/>
        <w:autoSpaceDN w:val="0"/>
        <w:adjustRightInd w:val="0"/>
        <w:jc w:val="both"/>
        <w:rPr>
          <w:sz w:val="24"/>
          <w:szCs w:val="24"/>
        </w:rPr>
      </w:pPr>
      <w:r>
        <w:rPr>
          <w:sz w:val="24"/>
          <w:szCs w:val="24"/>
        </w:rPr>
        <w:t>аварийные ситуации, пожары и т.д.;</w:t>
      </w:r>
    </w:p>
    <w:p w14:paraId="6E2B81BB"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Природный риск – риск, не зависящий от деятельности человека (риски стихийных</w:t>
      </w:r>
      <w:r w:rsidRPr="00FD51A6">
        <w:rPr>
          <w:sz w:val="24"/>
          <w:szCs w:val="24"/>
        </w:rPr>
        <w:t xml:space="preserve"> </w:t>
      </w:r>
      <w:r>
        <w:rPr>
          <w:sz w:val="24"/>
          <w:szCs w:val="24"/>
        </w:rPr>
        <w:t>бедствий: землетрясение, наводнение, ураган, тайфун, удар молнии и т.д.);</w:t>
      </w:r>
    </w:p>
    <w:p w14:paraId="161CCB50" w14:textId="77777777" w:rsidR="00C2576D" w:rsidRPr="002E622A" w:rsidRDefault="00C2576D" w:rsidP="00FC0F8A">
      <w:pPr>
        <w:autoSpaceDE w:val="0"/>
        <w:autoSpaceDN w:val="0"/>
        <w:adjustRightInd w:val="0"/>
        <w:jc w:val="both"/>
        <w:rPr>
          <w:sz w:val="24"/>
          <w:szCs w:val="24"/>
        </w:rPr>
      </w:pPr>
      <w:r>
        <w:rPr>
          <w:rFonts w:ascii="Symbol" w:hAnsi="Symbol" w:cs="Symbol"/>
          <w:sz w:val="24"/>
          <w:szCs w:val="24"/>
        </w:rPr>
        <w:t></w:t>
      </w:r>
      <w:r>
        <w:rPr>
          <w:rFonts w:ascii="Calibri" w:hAnsi="Calibri" w:cs="Calibri"/>
          <w:sz w:val="22"/>
          <w:szCs w:val="22"/>
        </w:rPr>
        <w:t xml:space="preserve">     </w:t>
      </w:r>
      <w:r w:rsidRPr="00D672D3">
        <w:rPr>
          <w:sz w:val="24"/>
          <w:szCs w:val="24"/>
        </w:rPr>
        <w:t>Операционный рис</w:t>
      </w:r>
      <w:r w:rsidR="00C75A53" w:rsidRPr="00D672D3">
        <w:rPr>
          <w:sz w:val="24"/>
          <w:szCs w:val="24"/>
        </w:rPr>
        <w:t>к</w:t>
      </w:r>
      <w:r w:rsidR="00C75A53" w:rsidRPr="00E665E6">
        <w:rPr>
          <w:sz w:val="24"/>
          <w:szCs w:val="24"/>
        </w:rPr>
        <w:t xml:space="preserve"> -</w:t>
      </w:r>
      <w:r w:rsidRPr="00E665E6">
        <w:rPr>
          <w:sz w:val="24"/>
          <w:szCs w:val="24"/>
        </w:rPr>
        <w:t xml:space="preserve"> заключается в возможности причинения вам убытков в результате</w:t>
      </w:r>
      <w:r w:rsidRPr="00FD51A6">
        <w:rPr>
          <w:sz w:val="24"/>
          <w:szCs w:val="24"/>
        </w:rPr>
        <w:t xml:space="preserve"> </w:t>
      </w:r>
      <w:r w:rsidRPr="00E665E6">
        <w:rPr>
          <w:sz w:val="24"/>
          <w:szCs w:val="24"/>
        </w:rPr>
        <w:t>нарушения внутренних процедур брокера/ управляющего, ошибок</w:t>
      </w:r>
      <w:r w:rsidRPr="00FD51A6">
        <w:rPr>
          <w:sz w:val="24"/>
          <w:szCs w:val="24"/>
        </w:rPr>
        <w:t xml:space="preserve"> </w:t>
      </w:r>
      <w:r w:rsidRPr="00E665E6">
        <w:rPr>
          <w:sz w:val="24"/>
          <w:szCs w:val="24"/>
        </w:rPr>
        <w:t xml:space="preserve">и </w:t>
      </w:r>
      <w:r w:rsidR="00C75A53" w:rsidRPr="00E665E6">
        <w:rPr>
          <w:sz w:val="24"/>
          <w:szCs w:val="24"/>
        </w:rPr>
        <w:t>недобросовестных</w:t>
      </w:r>
      <w:r w:rsidRPr="00E665E6">
        <w:rPr>
          <w:sz w:val="24"/>
          <w:szCs w:val="24"/>
        </w:rPr>
        <w:t xml:space="preserve"> действий его сотрудников, сбоев в работе</w:t>
      </w:r>
      <w:r w:rsidRPr="00FD51A6">
        <w:rPr>
          <w:sz w:val="24"/>
          <w:szCs w:val="24"/>
        </w:rPr>
        <w:t xml:space="preserve"> </w:t>
      </w:r>
      <w:r>
        <w:rPr>
          <w:sz w:val="24"/>
          <w:szCs w:val="24"/>
        </w:rPr>
        <w:t>технических средств</w:t>
      </w:r>
      <w:r w:rsidR="00C75A53">
        <w:rPr>
          <w:sz w:val="24"/>
          <w:szCs w:val="24"/>
        </w:rPr>
        <w:t>,</w:t>
      </w:r>
      <w:r w:rsidRPr="00FD51A6">
        <w:rPr>
          <w:sz w:val="24"/>
          <w:szCs w:val="24"/>
        </w:rPr>
        <w:t xml:space="preserve"> </w:t>
      </w:r>
      <w:r w:rsidRPr="00E665E6">
        <w:rPr>
          <w:sz w:val="24"/>
          <w:szCs w:val="24"/>
        </w:rPr>
        <w:t>партнеров, инфраструктурных организаций, в том числе организаторов</w:t>
      </w:r>
      <w:r w:rsidRPr="00FD51A6">
        <w:rPr>
          <w:sz w:val="24"/>
          <w:szCs w:val="24"/>
        </w:rPr>
        <w:t xml:space="preserve"> </w:t>
      </w:r>
      <w:r w:rsidRPr="00E665E6">
        <w:rPr>
          <w:sz w:val="24"/>
          <w:szCs w:val="24"/>
        </w:rPr>
        <w:t>торгов, клиринговых организаций, а также других организаций. Операционный риск</w:t>
      </w:r>
      <w:r w:rsidRPr="00FD51A6">
        <w:rPr>
          <w:sz w:val="24"/>
          <w:szCs w:val="24"/>
        </w:rPr>
        <w:t xml:space="preserve"> </w:t>
      </w:r>
      <w:r w:rsidRPr="00E665E6">
        <w:rPr>
          <w:sz w:val="24"/>
          <w:szCs w:val="24"/>
        </w:rPr>
        <w:t>может исключить или затруднить совершение операций и в результате привести к убыткам.</w:t>
      </w:r>
    </w:p>
    <w:p w14:paraId="30DC10FF" w14:textId="4513BE6D" w:rsidR="00C2576D" w:rsidRPr="002E622A" w:rsidRDefault="00C2576D" w:rsidP="00CF162F">
      <w:pPr>
        <w:jc w:val="both"/>
        <w:rPr>
          <w:sz w:val="24"/>
          <w:szCs w:val="24"/>
        </w:rPr>
      </w:pPr>
      <w:r w:rsidRPr="008D10DF">
        <w:rPr>
          <w:sz w:val="24"/>
          <w:szCs w:val="24"/>
        </w:rPr>
        <w:t>Компания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r>
        <w:rPr>
          <w:sz w:val="24"/>
          <w:szCs w:val="24"/>
        </w:rPr>
        <w:t>.</w:t>
      </w:r>
    </w:p>
    <w:p w14:paraId="0584CCB3" w14:textId="77777777" w:rsidR="00C2576D" w:rsidRPr="00D672D3" w:rsidRDefault="00C2576D" w:rsidP="00FC0F8A">
      <w:pPr>
        <w:ind w:left="567" w:hanging="567"/>
        <w:jc w:val="both"/>
        <w:rPr>
          <w:i/>
          <w:sz w:val="28"/>
          <w:szCs w:val="28"/>
        </w:rPr>
      </w:pPr>
      <w:r w:rsidRPr="00D672D3">
        <w:rPr>
          <w:i/>
          <w:sz w:val="28"/>
          <w:szCs w:val="28"/>
        </w:rPr>
        <w:t>Риски, связанные с индивидуальными инвестиционными счетами.</w:t>
      </w:r>
    </w:p>
    <w:p w14:paraId="52AD9C22" w14:textId="77777777" w:rsidR="00C2576D" w:rsidRDefault="00C2576D" w:rsidP="00C45A0B">
      <w:pPr>
        <w:ind w:left="567" w:hanging="567"/>
        <w:jc w:val="both"/>
        <w:rPr>
          <w:color w:val="000000"/>
          <w:sz w:val="24"/>
          <w:szCs w:val="24"/>
        </w:rPr>
      </w:pPr>
      <w:r w:rsidRPr="002251A9">
        <w:rPr>
          <w:color w:val="000000"/>
          <w:sz w:val="24"/>
          <w:szCs w:val="24"/>
        </w:rPr>
        <w:t>Все риски, которые упомянуты в настоящей Декларации, име</w:t>
      </w:r>
      <w:r>
        <w:rPr>
          <w:color w:val="000000"/>
          <w:sz w:val="24"/>
          <w:szCs w:val="24"/>
        </w:rPr>
        <w:t>ют отношение и к индивидуальным</w:t>
      </w:r>
    </w:p>
    <w:p w14:paraId="694BAB87" w14:textId="77777777" w:rsidR="00C2576D" w:rsidRDefault="00C2576D" w:rsidP="00C45A0B">
      <w:pPr>
        <w:ind w:left="567" w:hanging="567"/>
        <w:jc w:val="both"/>
        <w:rPr>
          <w:color w:val="000000"/>
          <w:sz w:val="24"/>
          <w:szCs w:val="24"/>
        </w:rPr>
      </w:pPr>
      <w:r w:rsidRPr="002251A9">
        <w:rPr>
          <w:color w:val="000000"/>
          <w:sz w:val="24"/>
          <w:szCs w:val="24"/>
        </w:rPr>
        <w:t xml:space="preserve">инвестиционным счетам. Особенности налогового преимущества, </w:t>
      </w:r>
      <w:r>
        <w:rPr>
          <w:color w:val="000000"/>
          <w:sz w:val="24"/>
          <w:szCs w:val="24"/>
        </w:rPr>
        <w:t>которые предоставляют такие</w:t>
      </w:r>
    </w:p>
    <w:p w14:paraId="17003875" w14:textId="77777777" w:rsidR="00C2576D" w:rsidRDefault="00C2576D" w:rsidP="00C45A0B">
      <w:pPr>
        <w:ind w:left="567" w:hanging="567"/>
        <w:jc w:val="both"/>
        <w:rPr>
          <w:color w:val="000000"/>
          <w:sz w:val="24"/>
          <w:szCs w:val="24"/>
        </w:rPr>
      </w:pPr>
      <w:r w:rsidRPr="002251A9">
        <w:rPr>
          <w:color w:val="000000"/>
          <w:sz w:val="24"/>
          <w:szCs w:val="24"/>
        </w:rPr>
        <w:t>счета, и исключить риск лишиться таких преимуществ.</w:t>
      </w:r>
    </w:p>
    <w:p w14:paraId="7E828EE2" w14:textId="77777777" w:rsidR="00C2576D" w:rsidRDefault="00C2576D" w:rsidP="00C45A0B">
      <w:pPr>
        <w:ind w:left="567" w:hanging="567"/>
        <w:jc w:val="both"/>
        <w:rPr>
          <w:color w:val="000000"/>
          <w:sz w:val="24"/>
          <w:szCs w:val="24"/>
        </w:rPr>
      </w:pPr>
      <w:r w:rsidRPr="002251A9">
        <w:rPr>
          <w:color w:val="000000"/>
          <w:sz w:val="24"/>
          <w:szCs w:val="24"/>
        </w:rPr>
        <w:t>Существует два варианта ин</w:t>
      </w:r>
      <w:r>
        <w:rPr>
          <w:color w:val="000000"/>
          <w:sz w:val="24"/>
          <w:szCs w:val="24"/>
        </w:rPr>
        <w:t>вестиционных налоговых вычетов:</w:t>
      </w:r>
    </w:p>
    <w:p w14:paraId="71B05EA6" w14:textId="77777777" w:rsidR="00C2576D" w:rsidRPr="00063239" w:rsidRDefault="00C2576D" w:rsidP="00C45A0B">
      <w:pPr>
        <w:jc w:val="both"/>
        <w:rPr>
          <w:color w:val="000000"/>
          <w:sz w:val="24"/>
          <w:szCs w:val="24"/>
        </w:rPr>
      </w:pPr>
      <w:r>
        <w:rPr>
          <w:color w:val="000000"/>
          <w:sz w:val="24"/>
          <w:szCs w:val="24"/>
        </w:rPr>
        <w:t xml:space="preserve">1) </w:t>
      </w:r>
      <w:r w:rsidRPr="002251A9">
        <w:rPr>
          <w:color w:val="000000"/>
          <w:sz w:val="24"/>
          <w:szCs w:val="24"/>
        </w:rPr>
        <w:t>«на взнос», по которому вы можете ежегодно обра</w:t>
      </w:r>
      <w:r>
        <w:rPr>
          <w:color w:val="000000"/>
          <w:sz w:val="24"/>
          <w:szCs w:val="24"/>
        </w:rPr>
        <w:t>щаться за возвратом уплаченного</w:t>
      </w:r>
      <w:r w:rsidRPr="00063239">
        <w:rPr>
          <w:color w:val="000000"/>
          <w:sz w:val="24"/>
          <w:szCs w:val="24"/>
        </w:rPr>
        <w:t xml:space="preserve"> </w:t>
      </w:r>
      <w:r w:rsidRPr="002251A9">
        <w:rPr>
          <w:color w:val="000000"/>
          <w:sz w:val="24"/>
          <w:szCs w:val="24"/>
        </w:rPr>
        <w:t>подоходного налога</w:t>
      </w:r>
      <w:r>
        <w:rPr>
          <w:color w:val="000000"/>
          <w:sz w:val="24"/>
          <w:szCs w:val="24"/>
        </w:rPr>
        <w:t xml:space="preserve"> на сумму сделанного взноса, но должны будете уплатить подоходный налог на доход,</w:t>
      </w:r>
      <w:r w:rsidRPr="00063239">
        <w:rPr>
          <w:color w:val="000000"/>
          <w:sz w:val="24"/>
          <w:szCs w:val="24"/>
        </w:rPr>
        <w:t xml:space="preserve"> </w:t>
      </w:r>
      <w:r w:rsidRPr="002251A9">
        <w:rPr>
          <w:color w:val="000000"/>
          <w:sz w:val="24"/>
          <w:szCs w:val="24"/>
        </w:rPr>
        <w:t>исчисленный при закрытии ин</w:t>
      </w:r>
      <w:r>
        <w:rPr>
          <w:color w:val="000000"/>
          <w:sz w:val="24"/>
          <w:szCs w:val="24"/>
        </w:rPr>
        <w:t>дивидуального</w:t>
      </w:r>
      <w:r w:rsidRPr="00063239">
        <w:rPr>
          <w:color w:val="000000"/>
          <w:sz w:val="24"/>
          <w:szCs w:val="24"/>
        </w:rPr>
        <w:t xml:space="preserve"> </w:t>
      </w:r>
      <w:r w:rsidRPr="002251A9">
        <w:rPr>
          <w:color w:val="000000"/>
          <w:sz w:val="24"/>
          <w:szCs w:val="24"/>
        </w:rPr>
        <w:t>инвестиционного</w:t>
      </w:r>
      <w:r w:rsidRPr="00063239">
        <w:rPr>
          <w:color w:val="000000"/>
          <w:sz w:val="24"/>
          <w:szCs w:val="24"/>
        </w:rPr>
        <w:t xml:space="preserve"> </w:t>
      </w:r>
      <w:r>
        <w:rPr>
          <w:color w:val="000000"/>
          <w:sz w:val="24"/>
          <w:szCs w:val="24"/>
        </w:rPr>
        <w:t>счета;</w:t>
      </w:r>
    </w:p>
    <w:p w14:paraId="2DF7A988" w14:textId="70B4043E" w:rsidR="00C2576D" w:rsidRDefault="00C2576D" w:rsidP="00A92032">
      <w:pPr>
        <w:jc w:val="both"/>
        <w:rPr>
          <w:color w:val="000000"/>
          <w:sz w:val="24"/>
          <w:szCs w:val="24"/>
        </w:rPr>
      </w:pPr>
      <w:r w:rsidRPr="002251A9">
        <w:rPr>
          <w:color w:val="000000"/>
          <w:sz w:val="24"/>
          <w:szCs w:val="24"/>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w:t>
      </w:r>
      <w:r>
        <w:rPr>
          <w:color w:val="000000"/>
          <w:sz w:val="24"/>
          <w:szCs w:val="24"/>
        </w:rPr>
        <w:t xml:space="preserve">индивидуального инвестиционного </w:t>
      </w:r>
      <w:r w:rsidRPr="002251A9">
        <w:rPr>
          <w:color w:val="000000"/>
          <w:sz w:val="24"/>
          <w:szCs w:val="24"/>
        </w:rPr>
        <w:t>счета.</w:t>
      </w:r>
      <w:r w:rsidRPr="002251A9">
        <w:rPr>
          <w:color w:val="000000"/>
          <w:sz w:val="24"/>
          <w:szCs w:val="24"/>
        </w:rPr>
        <w:br/>
        <w:t>Можно  воспользоваться только одним из вариантов инвестиционного налогового вычета, это значит, что если вы хотя бы однажды воспользует</w:t>
      </w:r>
      <w:r>
        <w:rPr>
          <w:color w:val="000000"/>
          <w:sz w:val="24"/>
          <w:szCs w:val="24"/>
        </w:rPr>
        <w:t>е</w:t>
      </w:r>
      <w:r w:rsidRPr="002251A9">
        <w:rPr>
          <w:color w:val="000000"/>
          <w:sz w:val="24"/>
          <w:szCs w:val="24"/>
        </w:rPr>
        <w:t>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w:t>
      </w:r>
      <w:r w:rsidRPr="002251A9">
        <w:rPr>
          <w:color w:val="000000"/>
          <w:sz w:val="24"/>
          <w:szCs w:val="24"/>
        </w:rPr>
        <w:br/>
        <w:t>Следует иметь в виду также то, что если  прекратить  договор ранее трех лет, то воспользоваться описанными инвестиционными налоговыми вычетами вы не сможете, и, в случае если вы пользовались вычетом «на взнос», вы будете обязаны вернуть государству все суммы</w:t>
      </w:r>
      <w:r w:rsidRPr="00A64891">
        <w:rPr>
          <w:rFonts w:ascii="Verdana" w:hAnsi="Verdana"/>
          <w:color w:val="000000"/>
          <w:sz w:val="18"/>
          <w:szCs w:val="18"/>
        </w:rPr>
        <w:t xml:space="preserve"> </w:t>
      </w:r>
      <w:r w:rsidRPr="00063239">
        <w:rPr>
          <w:color w:val="000000"/>
          <w:sz w:val="24"/>
          <w:szCs w:val="24"/>
        </w:rPr>
        <w:t>возвращенного вам налога.</w:t>
      </w:r>
      <w:r w:rsidRPr="00063239">
        <w:rPr>
          <w:color w:val="000000"/>
          <w:sz w:val="24"/>
          <w:szCs w:val="24"/>
        </w:rPr>
        <w:br/>
      </w:r>
      <w:r w:rsidRPr="002251A9">
        <w:rPr>
          <w:color w:val="000000"/>
          <w:sz w:val="24"/>
          <w:szCs w:val="24"/>
        </w:rPr>
        <w:t>Брокер не знает о вашем выборе варианта инвестиционного налогового вычета и не участвует в ваших отношениях с налоговой службой.</w:t>
      </w:r>
      <w:r w:rsidRPr="002251A9">
        <w:rPr>
          <w:color w:val="000000"/>
          <w:sz w:val="24"/>
          <w:szCs w:val="24"/>
        </w:rPr>
        <w:b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r>
        <w:rPr>
          <w:color w:val="000000"/>
          <w:sz w:val="24"/>
          <w:szCs w:val="24"/>
        </w:rPr>
        <w:t>.</w:t>
      </w:r>
    </w:p>
    <w:p w14:paraId="112F9A2E" w14:textId="77777777" w:rsidR="00C2576D" w:rsidRPr="00D672D3" w:rsidRDefault="00C2576D" w:rsidP="00C45A0B">
      <w:pPr>
        <w:jc w:val="both"/>
        <w:rPr>
          <w:bCs/>
          <w:i/>
          <w:sz w:val="28"/>
          <w:szCs w:val="28"/>
        </w:rPr>
      </w:pPr>
      <w:r w:rsidRPr="00D672D3">
        <w:rPr>
          <w:bCs/>
          <w:i/>
          <w:sz w:val="28"/>
          <w:szCs w:val="28"/>
        </w:rPr>
        <w:t>Риски, связанные с совершением маржинальных и непокрытых сделок.</w:t>
      </w:r>
    </w:p>
    <w:p w14:paraId="6A3A8D08" w14:textId="77777777" w:rsidR="00C2576D" w:rsidRPr="00687F62" w:rsidRDefault="00C2576D" w:rsidP="00C45A0B">
      <w:pPr>
        <w:jc w:val="both"/>
        <w:rPr>
          <w:sz w:val="24"/>
          <w:szCs w:val="24"/>
        </w:rPr>
      </w:pPr>
      <w:r>
        <w:rPr>
          <w:sz w:val="24"/>
          <w:szCs w:val="24"/>
        </w:rPr>
        <w:t>М</w:t>
      </w:r>
      <w:r w:rsidRPr="00687F62">
        <w:rPr>
          <w:sz w:val="24"/>
          <w:szCs w:val="24"/>
        </w:rPr>
        <w:t>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14:paraId="63416031" w14:textId="77777777" w:rsidR="00C2576D" w:rsidRPr="00687F62" w:rsidRDefault="00C2576D" w:rsidP="00C45A0B">
      <w:pPr>
        <w:jc w:val="both"/>
        <w:rPr>
          <w:sz w:val="24"/>
          <w:szCs w:val="24"/>
        </w:rPr>
      </w:pPr>
      <w:r w:rsidRPr="00687F62">
        <w:rPr>
          <w:sz w:val="24"/>
          <w:szCs w:val="24"/>
        </w:rPr>
        <w:t xml:space="preserve">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w:t>
      </w:r>
      <w:r w:rsidRPr="00687F62">
        <w:rPr>
          <w:sz w:val="24"/>
          <w:szCs w:val="24"/>
        </w:rPr>
        <w:lastRenderedPageBreak/>
        <w:t xml:space="preserve">его интересах сделкам и имущества клиента, предназначенного для совершения сделок в соответствии с брокерским договором. Тем не </w:t>
      </w:r>
      <w:r w:rsidR="00C75A53" w:rsidRPr="00687F62">
        <w:rPr>
          <w:sz w:val="24"/>
          <w:szCs w:val="24"/>
        </w:rPr>
        <w:t>менее,</w:t>
      </w:r>
      <w:r w:rsidRPr="00687F62">
        <w:rPr>
          <w:sz w:val="24"/>
          <w:szCs w:val="24"/>
        </w:rPr>
        <w:t xml:space="preserve"> данные сделки подходят не всем клиентам, поскольку сопряжены с дополнительными рисками и требуют оценки того, готовы ли вы их нести.</w:t>
      </w:r>
    </w:p>
    <w:p w14:paraId="5E143468" w14:textId="77777777" w:rsidR="00C2576D" w:rsidRPr="00687F62" w:rsidRDefault="00C2576D" w:rsidP="00FB41DD">
      <w:pPr>
        <w:numPr>
          <w:ilvl w:val="0"/>
          <w:numId w:val="21"/>
        </w:numPr>
        <w:rPr>
          <w:sz w:val="24"/>
          <w:szCs w:val="24"/>
        </w:rPr>
      </w:pPr>
      <w:r w:rsidRPr="00D672D3">
        <w:rPr>
          <w:sz w:val="24"/>
          <w:szCs w:val="24"/>
        </w:rPr>
        <w:t>Рыночный рис</w:t>
      </w:r>
      <w:r w:rsidR="00C75A53" w:rsidRPr="00D672D3">
        <w:rPr>
          <w:sz w:val="24"/>
          <w:szCs w:val="24"/>
        </w:rPr>
        <w:t>к</w:t>
      </w:r>
      <w:r w:rsidR="00C75A53">
        <w:rPr>
          <w:sz w:val="24"/>
          <w:szCs w:val="24"/>
        </w:rPr>
        <w:t xml:space="preserve"> -</w:t>
      </w:r>
      <w:r w:rsidRPr="004C2187">
        <w:rPr>
          <w:sz w:val="24"/>
          <w:szCs w:val="24"/>
        </w:rPr>
        <w:t xml:space="preserve"> </w:t>
      </w:r>
      <w:r w:rsidRPr="00687F62">
        <w:rPr>
          <w:sz w:val="24"/>
          <w:szCs w:val="24"/>
        </w:rPr>
        <w:t>что величина потерь в случае неблагоприятного для вашего портфеля движения рынка увеличивается при увеличении «плеча».</w:t>
      </w:r>
    </w:p>
    <w:p w14:paraId="482B563E" w14:textId="77777777" w:rsidR="00C2576D" w:rsidRPr="00687F62" w:rsidRDefault="00C2576D" w:rsidP="00C25573">
      <w:pPr>
        <w:jc w:val="both"/>
        <w:rPr>
          <w:sz w:val="24"/>
          <w:szCs w:val="24"/>
        </w:rPr>
      </w:pPr>
      <w:r w:rsidRPr="00687F62">
        <w:rPr>
          <w:sz w:val="24"/>
          <w:szCs w:val="24"/>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w:t>
      </w:r>
      <w:r>
        <w:rPr>
          <w:sz w:val="24"/>
          <w:szCs w:val="24"/>
        </w:rPr>
        <w:t xml:space="preserve"> убытков ничем не ограничена – клиент обязан</w:t>
      </w:r>
      <w:r w:rsidRPr="00687F62">
        <w:rPr>
          <w:sz w:val="24"/>
          <w:szCs w:val="24"/>
        </w:rPr>
        <w:t xml:space="preserve"> вернуть (передать) брокеру ценные бумаги независимо от изменения их стоимости.</w:t>
      </w:r>
      <w:r w:rsidRPr="004C2187">
        <w:rPr>
          <w:sz w:val="24"/>
          <w:szCs w:val="24"/>
        </w:rPr>
        <w:t xml:space="preserve"> </w:t>
      </w:r>
      <w:r w:rsidRPr="00687F62">
        <w:rPr>
          <w:sz w:val="24"/>
          <w:szCs w:val="24"/>
        </w:rPr>
        <w:t xml:space="preserve">При совершении маржинальных и непокрытых сделок </w:t>
      </w:r>
      <w:r>
        <w:rPr>
          <w:sz w:val="24"/>
          <w:szCs w:val="24"/>
        </w:rPr>
        <w:t>клиент должен</w:t>
      </w:r>
      <w:r w:rsidRPr="00687F62">
        <w:rPr>
          <w:sz w:val="24"/>
          <w:szCs w:val="24"/>
        </w:rPr>
        <w:t xml:space="preserve"> учитывать, что</w:t>
      </w:r>
      <w:r w:rsidRPr="004C2187">
        <w:rPr>
          <w:sz w:val="24"/>
          <w:szCs w:val="24"/>
        </w:rPr>
        <w:t xml:space="preserve"> </w:t>
      </w:r>
      <w:r w:rsidRPr="00687F62">
        <w:rPr>
          <w:sz w:val="24"/>
          <w:szCs w:val="24"/>
        </w:rPr>
        <w:t>возможность распоряжения активами, являющимися обеспечением по таким сделкам,</w:t>
      </w:r>
      <w:r w:rsidRPr="004C2187">
        <w:rPr>
          <w:sz w:val="24"/>
          <w:szCs w:val="24"/>
        </w:rPr>
        <w:t xml:space="preserve"> </w:t>
      </w:r>
      <w:r w:rsidRPr="00687F62">
        <w:rPr>
          <w:sz w:val="24"/>
          <w:szCs w:val="24"/>
        </w:rPr>
        <w:t>ограничена.</w:t>
      </w:r>
    </w:p>
    <w:p w14:paraId="419867E8" w14:textId="77777777" w:rsidR="00C2576D" w:rsidRPr="00687F62" w:rsidRDefault="00C2576D" w:rsidP="004C2187">
      <w:pPr>
        <w:jc w:val="both"/>
        <w:rPr>
          <w:sz w:val="24"/>
          <w:szCs w:val="24"/>
        </w:rPr>
      </w:pPr>
      <w:r w:rsidRPr="00687F62">
        <w:rPr>
          <w:sz w:val="24"/>
          <w:szCs w:val="24"/>
        </w:rPr>
        <w:t xml:space="preserve">Имущество (часть имущества), принадлежащее </w:t>
      </w:r>
      <w:r>
        <w:rPr>
          <w:sz w:val="24"/>
          <w:szCs w:val="24"/>
        </w:rPr>
        <w:t>клиенту</w:t>
      </w:r>
      <w:r w:rsidRPr="00687F62">
        <w:rPr>
          <w:sz w:val="24"/>
          <w:szCs w:val="24"/>
        </w:rPr>
        <w:t xml:space="preserve">, в результате совершения маржинальной или непокрытой сделки является обеспечением </w:t>
      </w:r>
      <w:r>
        <w:rPr>
          <w:sz w:val="24"/>
          <w:szCs w:val="24"/>
        </w:rPr>
        <w:t>исполнения обязательств</w:t>
      </w:r>
      <w:r w:rsidRPr="00687F62">
        <w:rPr>
          <w:sz w:val="24"/>
          <w:szCs w:val="24"/>
        </w:rPr>
        <w:t xml:space="preserve">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w:t>
      </w:r>
      <w:r>
        <w:rPr>
          <w:sz w:val="24"/>
          <w:szCs w:val="24"/>
        </w:rPr>
        <w:t>клиент  может</w:t>
      </w:r>
      <w:r w:rsidRPr="00687F62">
        <w:rPr>
          <w:sz w:val="24"/>
          <w:szCs w:val="24"/>
        </w:rPr>
        <w:t xml:space="preserve"> </w:t>
      </w:r>
      <w:r>
        <w:rPr>
          <w:sz w:val="24"/>
          <w:szCs w:val="24"/>
        </w:rPr>
        <w:t>быть ограничен</w:t>
      </w:r>
      <w:r w:rsidRPr="00687F62">
        <w:rPr>
          <w:sz w:val="24"/>
          <w:szCs w:val="24"/>
        </w:rPr>
        <w:t xml:space="preserve"> в возможности распоряжаться своим имуществом в большей степени, чем до совершения маржинальной (непокрытой) сделки.</w:t>
      </w:r>
    </w:p>
    <w:p w14:paraId="0ED711E4" w14:textId="77777777" w:rsidR="00C2576D" w:rsidRPr="00687F62" w:rsidRDefault="00C2576D" w:rsidP="00C25573">
      <w:pPr>
        <w:jc w:val="both"/>
        <w:rPr>
          <w:sz w:val="24"/>
          <w:szCs w:val="24"/>
        </w:rPr>
      </w:pPr>
      <w:r w:rsidRPr="00687F62">
        <w:rPr>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Pr>
          <w:sz w:val="24"/>
          <w:szCs w:val="24"/>
        </w:rPr>
        <w:t>клиента</w:t>
      </w:r>
      <w:r w:rsidRPr="00687F62">
        <w:rPr>
          <w:sz w:val="24"/>
          <w:szCs w:val="24"/>
        </w:rPr>
        <w:t>. Нормативные акты и условия брокерского догово</w:t>
      </w:r>
      <w:r>
        <w:rPr>
          <w:sz w:val="24"/>
          <w:szCs w:val="24"/>
        </w:rPr>
        <w:t xml:space="preserve">ра позволяют брокеру без </w:t>
      </w:r>
      <w:r w:rsidRPr="00687F62">
        <w:rPr>
          <w:sz w:val="24"/>
          <w:szCs w:val="24"/>
        </w:rPr>
        <w:t xml:space="preserve"> согласи</w:t>
      </w:r>
      <w:r>
        <w:rPr>
          <w:sz w:val="24"/>
          <w:szCs w:val="24"/>
        </w:rPr>
        <w:t>я клиента</w:t>
      </w:r>
      <w:r w:rsidRPr="00687F62">
        <w:rPr>
          <w:sz w:val="24"/>
          <w:szCs w:val="24"/>
        </w:rPr>
        <w:t xml:space="preserve"> «принудительно закрыть позицию», то есть приобрести ценные бумаги за счет денежных средств</w:t>
      </w:r>
      <w:r>
        <w:rPr>
          <w:sz w:val="24"/>
          <w:szCs w:val="24"/>
        </w:rPr>
        <w:t xml:space="preserve"> клиента</w:t>
      </w:r>
      <w:r w:rsidRPr="00687F62">
        <w:rPr>
          <w:sz w:val="24"/>
          <w:szCs w:val="24"/>
        </w:rPr>
        <w:t xml:space="preserve"> или продать </w:t>
      </w:r>
      <w:r>
        <w:rPr>
          <w:sz w:val="24"/>
          <w:szCs w:val="24"/>
        </w:rPr>
        <w:t>ценные бумаги, принадлежащие клиенту.</w:t>
      </w:r>
      <w:r w:rsidRPr="00687F62">
        <w:rPr>
          <w:sz w:val="24"/>
          <w:szCs w:val="24"/>
        </w:rPr>
        <w:t xml:space="preserve"> Это может быть сделано по существующим, в том числе невыгодным, ценам и привести к возникновению у </w:t>
      </w:r>
      <w:r>
        <w:rPr>
          <w:sz w:val="24"/>
          <w:szCs w:val="24"/>
        </w:rPr>
        <w:t>клиента</w:t>
      </w:r>
      <w:r w:rsidRPr="00687F62">
        <w:rPr>
          <w:sz w:val="24"/>
          <w:szCs w:val="24"/>
        </w:rPr>
        <w:t xml:space="preserve"> убытков.</w:t>
      </w:r>
    </w:p>
    <w:p w14:paraId="6BD60CCD" w14:textId="77777777" w:rsidR="00C2576D" w:rsidRPr="00687F62" w:rsidRDefault="00C2576D" w:rsidP="00C25573">
      <w:pPr>
        <w:jc w:val="both"/>
        <w:rPr>
          <w:sz w:val="24"/>
          <w:szCs w:val="24"/>
        </w:rPr>
      </w:pPr>
      <w:r w:rsidRPr="00687F62">
        <w:rPr>
          <w:sz w:val="24"/>
          <w:szCs w:val="24"/>
        </w:rPr>
        <w:t>Принудительное закрытие позиции может быть вызвано резкими колебаниями рыночных цен, которые повлекли уменьшение стоимости портфеля</w:t>
      </w:r>
      <w:r>
        <w:rPr>
          <w:sz w:val="24"/>
          <w:szCs w:val="24"/>
        </w:rPr>
        <w:t xml:space="preserve"> клиента</w:t>
      </w:r>
      <w:r w:rsidRPr="00687F62">
        <w:rPr>
          <w:sz w:val="24"/>
          <w:szCs w:val="24"/>
        </w:rPr>
        <w:t xml:space="preserve"> ниже минимальной маржи.</w:t>
      </w:r>
    </w:p>
    <w:p w14:paraId="0DB5FE6D" w14:textId="77777777" w:rsidR="00C2576D" w:rsidRPr="00687F62" w:rsidRDefault="00C2576D" w:rsidP="00C25573">
      <w:pPr>
        <w:jc w:val="both"/>
        <w:rPr>
          <w:sz w:val="24"/>
          <w:szCs w:val="24"/>
        </w:rPr>
      </w:pPr>
      <w:r w:rsidRPr="00687F62">
        <w:rPr>
          <w:sz w:val="24"/>
          <w:szCs w:val="24"/>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19EE4915" w14:textId="77777777" w:rsidR="00C2576D" w:rsidRPr="00687F62" w:rsidRDefault="00C2576D" w:rsidP="00C25573">
      <w:pPr>
        <w:jc w:val="both"/>
        <w:rPr>
          <w:sz w:val="24"/>
          <w:szCs w:val="24"/>
        </w:rPr>
      </w:pPr>
      <w:r w:rsidRPr="00687F62">
        <w:rPr>
          <w:sz w:val="24"/>
          <w:szCs w:val="24"/>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14:paraId="657667EB" w14:textId="77777777" w:rsidR="00C2576D" w:rsidRPr="00687F62" w:rsidRDefault="00C2576D" w:rsidP="00C25573">
      <w:pPr>
        <w:jc w:val="both"/>
        <w:rPr>
          <w:sz w:val="24"/>
          <w:szCs w:val="24"/>
        </w:rPr>
      </w:pPr>
      <w:r w:rsidRPr="00687F62">
        <w:rPr>
          <w:sz w:val="24"/>
          <w:szCs w:val="24"/>
        </w:rPr>
        <w:t xml:space="preserve">Во всех этих случаях принудительное закрытие позиции может причинить </w:t>
      </w:r>
      <w:r>
        <w:rPr>
          <w:sz w:val="24"/>
          <w:szCs w:val="24"/>
        </w:rPr>
        <w:t xml:space="preserve">клиенту </w:t>
      </w:r>
      <w:r w:rsidRPr="00687F62">
        <w:rPr>
          <w:sz w:val="24"/>
          <w:szCs w:val="24"/>
        </w:rPr>
        <w:t xml:space="preserve">значительные убытки, несмотря на то, что после закрытия позиции изменение цен на финансовые инструменты может принять благоприятное для </w:t>
      </w:r>
      <w:r>
        <w:rPr>
          <w:sz w:val="24"/>
          <w:szCs w:val="24"/>
        </w:rPr>
        <w:t>клиента</w:t>
      </w:r>
      <w:r w:rsidRPr="00687F62">
        <w:rPr>
          <w:sz w:val="24"/>
          <w:szCs w:val="24"/>
        </w:rPr>
        <w:t xml:space="preserve"> направление, и получили бы доход, если бы позиция не была закрыта. Размер указанных убытков при неблагоприятном стечении обстоятельств может превысить стоимость находящихся на счету</w:t>
      </w:r>
      <w:r>
        <w:rPr>
          <w:sz w:val="24"/>
          <w:szCs w:val="24"/>
        </w:rPr>
        <w:t xml:space="preserve"> клиента</w:t>
      </w:r>
      <w:r w:rsidRPr="00687F62">
        <w:rPr>
          <w:sz w:val="24"/>
          <w:szCs w:val="24"/>
        </w:rPr>
        <w:t xml:space="preserve"> активов. </w:t>
      </w:r>
    </w:p>
    <w:p w14:paraId="0A7D928B" w14:textId="77777777" w:rsidR="00C2576D" w:rsidRPr="00687F62" w:rsidRDefault="00C2576D" w:rsidP="00FB41DD">
      <w:pPr>
        <w:numPr>
          <w:ilvl w:val="0"/>
          <w:numId w:val="21"/>
        </w:numPr>
        <w:jc w:val="both"/>
        <w:rPr>
          <w:sz w:val="24"/>
          <w:szCs w:val="24"/>
        </w:rPr>
      </w:pPr>
      <w:r w:rsidRPr="00D672D3">
        <w:rPr>
          <w:sz w:val="24"/>
          <w:szCs w:val="24"/>
        </w:rPr>
        <w:t>Риск ликвидност</w:t>
      </w:r>
      <w:r w:rsidR="00C75A53" w:rsidRPr="00D672D3">
        <w:rPr>
          <w:sz w:val="24"/>
          <w:szCs w:val="24"/>
        </w:rPr>
        <w:t>и</w:t>
      </w:r>
      <w:r w:rsidR="00C75A53">
        <w:rPr>
          <w:sz w:val="24"/>
          <w:szCs w:val="24"/>
        </w:rPr>
        <w:t xml:space="preserve"> -</w:t>
      </w:r>
      <w:r>
        <w:rPr>
          <w:sz w:val="24"/>
          <w:szCs w:val="24"/>
        </w:rPr>
        <w:t xml:space="preserve"> т</w:t>
      </w:r>
      <w:r w:rsidRPr="00687F62">
        <w:rPr>
          <w:sz w:val="24"/>
          <w:szCs w:val="24"/>
        </w:rPr>
        <w:t>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w:t>
      </w:r>
      <w:r>
        <w:rPr>
          <w:sz w:val="24"/>
          <w:szCs w:val="24"/>
        </w:rPr>
        <w:t xml:space="preserve">идности, если обеспечением </w:t>
      </w:r>
      <w:r w:rsidRPr="00687F62">
        <w:rPr>
          <w:sz w:val="24"/>
          <w:szCs w:val="24"/>
        </w:rPr>
        <w:t xml:space="preserve"> непокрытой позиции</w:t>
      </w:r>
      <w:r>
        <w:rPr>
          <w:sz w:val="24"/>
          <w:szCs w:val="24"/>
        </w:rPr>
        <w:t xml:space="preserve"> клиента </w:t>
      </w:r>
      <w:r w:rsidRPr="00687F62">
        <w:rPr>
          <w:sz w:val="24"/>
          <w:szCs w:val="24"/>
        </w:rPr>
        <w:t xml:space="preserve"> являются ценные бумаги и для закрытия непокрытой позиции может потребоваться реализация существенного количества ценных бумаг.</w:t>
      </w:r>
    </w:p>
    <w:p w14:paraId="0E6B8EC1" w14:textId="77777777" w:rsidR="00C2576D" w:rsidRDefault="00C2576D" w:rsidP="00C25573">
      <w:pPr>
        <w:jc w:val="both"/>
        <w:rPr>
          <w:sz w:val="24"/>
          <w:szCs w:val="24"/>
        </w:rPr>
      </w:pPr>
      <w:r w:rsidRPr="00687F62">
        <w:rPr>
          <w:sz w:val="24"/>
          <w:szCs w:val="24"/>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w:t>
      </w:r>
    </w:p>
    <w:p w14:paraId="4F5034B0" w14:textId="77777777" w:rsidR="00C2576D" w:rsidRPr="00FB41DD" w:rsidRDefault="00C2576D" w:rsidP="00C25573">
      <w:pPr>
        <w:jc w:val="both"/>
        <w:rPr>
          <w:sz w:val="24"/>
          <w:szCs w:val="24"/>
        </w:rPr>
      </w:pPr>
    </w:p>
    <w:p w14:paraId="53023514" w14:textId="77777777" w:rsidR="00C2576D" w:rsidRPr="00D672D3" w:rsidRDefault="00C2576D" w:rsidP="00FC0F8A">
      <w:pPr>
        <w:jc w:val="both"/>
        <w:rPr>
          <w:i/>
          <w:sz w:val="28"/>
          <w:szCs w:val="28"/>
        </w:rPr>
      </w:pPr>
      <w:r w:rsidRPr="00D672D3">
        <w:rPr>
          <w:bCs/>
          <w:i/>
          <w:sz w:val="28"/>
          <w:szCs w:val="28"/>
        </w:rPr>
        <w:t>Риски, связанные с производными финансовыми инструментами.</w:t>
      </w:r>
    </w:p>
    <w:p w14:paraId="16BB24BF" w14:textId="77777777" w:rsidR="00C2576D" w:rsidRDefault="00C2576D" w:rsidP="00FC0F8A">
      <w:pPr>
        <w:autoSpaceDE w:val="0"/>
        <w:autoSpaceDN w:val="0"/>
        <w:adjustRightInd w:val="0"/>
        <w:jc w:val="both"/>
        <w:rPr>
          <w:sz w:val="24"/>
          <w:szCs w:val="24"/>
        </w:rPr>
      </w:pPr>
      <w:r w:rsidRPr="00535261">
        <w:rPr>
          <w:sz w:val="24"/>
          <w:szCs w:val="24"/>
        </w:rPr>
        <w:t xml:space="preserve">Данные инструменты (фьючерсы, форварды, опционы, свопы и др.) и некоторые виды производных финансовых инструментов сопряжены с бо́льшим уровнем риска, чем другие. Так, продажа </w:t>
      </w:r>
      <w:r w:rsidRPr="00535261">
        <w:rPr>
          <w:sz w:val="24"/>
          <w:szCs w:val="24"/>
        </w:rPr>
        <w:lastRenderedPageBreak/>
        <w:t>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247D7D1E" w14:textId="282113FC" w:rsidR="00C2576D" w:rsidRPr="00535261" w:rsidRDefault="00C2576D" w:rsidP="00FC0F8A">
      <w:pPr>
        <w:autoSpaceDE w:val="0"/>
        <w:autoSpaceDN w:val="0"/>
        <w:adjustRightInd w:val="0"/>
        <w:jc w:val="both"/>
        <w:rPr>
          <w:sz w:val="24"/>
          <w:szCs w:val="24"/>
        </w:rPr>
      </w:pPr>
      <w:r>
        <w:rPr>
          <w:sz w:val="24"/>
          <w:szCs w:val="24"/>
        </w:rPr>
        <w:t xml:space="preserve"> </w:t>
      </w:r>
      <w:r>
        <w:rPr>
          <w:rFonts w:ascii="Symbol" w:hAnsi="Symbol" w:cs="Symbol"/>
          <w:sz w:val="24"/>
          <w:szCs w:val="24"/>
        </w:rPr>
        <w:t></w:t>
      </w:r>
      <w:r>
        <w:rPr>
          <w:rFonts w:cs="Symbol"/>
          <w:sz w:val="24"/>
          <w:szCs w:val="24"/>
        </w:rPr>
        <w:t xml:space="preserve">       </w:t>
      </w:r>
      <w:r w:rsidRPr="00D672D3">
        <w:rPr>
          <w:sz w:val="24"/>
          <w:szCs w:val="24"/>
        </w:rPr>
        <w:t>Рыночный рис</w:t>
      </w:r>
      <w:r w:rsidR="00C75A53" w:rsidRPr="00D672D3">
        <w:rPr>
          <w:sz w:val="24"/>
          <w:szCs w:val="24"/>
        </w:rPr>
        <w:t>к</w:t>
      </w:r>
      <w:r w:rsidR="00C75A53">
        <w:rPr>
          <w:sz w:val="24"/>
          <w:szCs w:val="24"/>
        </w:rPr>
        <w:t xml:space="preserve"> -</w:t>
      </w:r>
      <w:r w:rsidRPr="00535261">
        <w:rPr>
          <w:sz w:val="24"/>
          <w:szCs w:val="24"/>
        </w:rPr>
        <w:t xml:space="preserve"> в случае </w:t>
      </w:r>
      <w:r w:rsidR="00A92032" w:rsidRPr="00535261">
        <w:rPr>
          <w:sz w:val="24"/>
          <w:szCs w:val="24"/>
        </w:rPr>
        <w:t>заключения</w:t>
      </w:r>
      <w:r w:rsidR="00A92032">
        <w:rPr>
          <w:sz w:val="24"/>
          <w:szCs w:val="24"/>
        </w:rPr>
        <w:t xml:space="preserve"> </w:t>
      </w:r>
      <w:r w:rsidR="00A92032" w:rsidRPr="00535261">
        <w:rPr>
          <w:sz w:val="24"/>
          <w:szCs w:val="24"/>
        </w:rPr>
        <w:t>договоров</w:t>
      </w:r>
      <w:r w:rsidRPr="00535261">
        <w:rPr>
          <w:sz w:val="24"/>
          <w:szCs w:val="24"/>
        </w:rPr>
        <w:t xml:space="preserve">, являющихся производными финансовыми инструментами, </w:t>
      </w:r>
      <w:r>
        <w:rPr>
          <w:sz w:val="24"/>
          <w:szCs w:val="24"/>
        </w:rPr>
        <w:t>существует</w:t>
      </w:r>
      <w:r w:rsidRPr="00535261">
        <w:rPr>
          <w:sz w:val="24"/>
          <w:szCs w:val="24"/>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в сравнительно короткий срок потер</w:t>
      </w:r>
      <w:r>
        <w:rPr>
          <w:sz w:val="24"/>
          <w:szCs w:val="24"/>
        </w:rPr>
        <w:t>яются</w:t>
      </w:r>
      <w:r w:rsidRPr="00535261">
        <w:rPr>
          <w:sz w:val="24"/>
          <w:szCs w:val="24"/>
        </w:rPr>
        <w:t xml:space="preserve"> средства, являющиеся обеспечением производных финансовых инструментов.</w:t>
      </w:r>
    </w:p>
    <w:p w14:paraId="7D35B78B" w14:textId="77777777" w:rsidR="00C2576D" w:rsidRPr="00535261" w:rsidRDefault="00C2576D" w:rsidP="00FC0F8A">
      <w:pPr>
        <w:autoSpaceDE w:val="0"/>
        <w:autoSpaceDN w:val="0"/>
        <w:adjustRightInd w:val="0"/>
        <w:jc w:val="both"/>
        <w:rPr>
          <w:sz w:val="24"/>
          <w:szCs w:val="24"/>
        </w:rPr>
      </w:pPr>
      <w:r w:rsidRPr="00535261">
        <w:rPr>
          <w:sz w:val="24"/>
          <w:szCs w:val="24"/>
        </w:rPr>
        <w:t xml:space="preserve">При заключении договоров, являющихся производными финансовыми инструментами, </w:t>
      </w:r>
      <w:r>
        <w:rPr>
          <w:sz w:val="24"/>
          <w:szCs w:val="24"/>
        </w:rPr>
        <w:t>необходимо</w:t>
      </w:r>
      <w:r w:rsidRPr="00535261">
        <w:rPr>
          <w:sz w:val="24"/>
          <w:szCs w:val="24"/>
        </w:rPr>
        <w:t xml:space="preserve"> учитывать, что возможность распоряжения активами, являющимися обеспечением по таким договорам, ограничена.</w:t>
      </w:r>
    </w:p>
    <w:p w14:paraId="10CF52EC" w14:textId="77777777" w:rsidR="00C2576D" w:rsidRPr="00535261" w:rsidRDefault="00C2576D" w:rsidP="00FC0F8A">
      <w:pPr>
        <w:autoSpaceDE w:val="0"/>
        <w:autoSpaceDN w:val="0"/>
        <w:adjustRightInd w:val="0"/>
        <w:jc w:val="both"/>
        <w:rPr>
          <w:sz w:val="24"/>
          <w:szCs w:val="24"/>
        </w:rPr>
      </w:pPr>
      <w:r w:rsidRPr="00535261">
        <w:rPr>
          <w:sz w:val="24"/>
          <w:szCs w:val="24"/>
        </w:rPr>
        <w:t>Также необходимо учесть возможность принудительного закрытия позиции. Неблагоприятное</w:t>
      </w:r>
    </w:p>
    <w:p w14:paraId="7CACF249" w14:textId="77777777" w:rsidR="00C2576D" w:rsidRPr="00535261" w:rsidRDefault="00C2576D" w:rsidP="00FC0F8A">
      <w:pPr>
        <w:autoSpaceDE w:val="0"/>
        <w:autoSpaceDN w:val="0"/>
        <w:adjustRightInd w:val="0"/>
        <w:jc w:val="both"/>
        <w:rPr>
          <w:sz w:val="24"/>
          <w:szCs w:val="24"/>
        </w:rPr>
      </w:pPr>
      <w:r w:rsidRPr="00535261">
        <w:rPr>
          <w:sz w:val="24"/>
          <w:szCs w:val="24"/>
        </w:rPr>
        <w:t xml:space="preserve">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r>
        <w:rPr>
          <w:sz w:val="24"/>
          <w:szCs w:val="24"/>
        </w:rPr>
        <w:t>Б</w:t>
      </w:r>
      <w:r w:rsidRPr="00535261">
        <w:rPr>
          <w:sz w:val="24"/>
          <w:szCs w:val="24"/>
        </w:rPr>
        <w:t>рокер в</w:t>
      </w:r>
      <w:r>
        <w:rPr>
          <w:sz w:val="24"/>
          <w:szCs w:val="24"/>
        </w:rPr>
        <w:t xml:space="preserve"> этом случае вправе без </w:t>
      </w:r>
      <w:r w:rsidRPr="00535261">
        <w:rPr>
          <w:sz w:val="24"/>
          <w:szCs w:val="24"/>
        </w:rPr>
        <w:t>дополнительн</w:t>
      </w:r>
      <w:r>
        <w:rPr>
          <w:sz w:val="24"/>
          <w:szCs w:val="24"/>
        </w:rPr>
        <w:t xml:space="preserve">ого согласия </w:t>
      </w:r>
      <w:r w:rsidRPr="00535261">
        <w:rPr>
          <w:sz w:val="24"/>
          <w:szCs w:val="24"/>
        </w:rPr>
        <w:t>«принудительно</w:t>
      </w:r>
      <w:r w:rsidRPr="00E32E94">
        <w:rPr>
          <w:sz w:val="24"/>
          <w:szCs w:val="24"/>
        </w:rPr>
        <w:t xml:space="preserve"> </w:t>
      </w:r>
      <w:r w:rsidRPr="00535261">
        <w:rPr>
          <w:sz w:val="24"/>
          <w:szCs w:val="24"/>
        </w:rPr>
        <w:t>закрыть позицию», то есть заключить договор, являющийся</w:t>
      </w:r>
      <w:r w:rsidRPr="00E32E94">
        <w:rPr>
          <w:sz w:val="24"/>
          <w:szCs w:val="24"/>
        </w:rPr>
        <w:t xml:space="preserve"> </w:t>
      </w:r>
      <w:r w:rsidRPr="00535261">
        <w:rPr>
          <w:sz w:val="24"/>
          <w:szCs w:val="24"/>
        </w:rPr>
        <w:t>производным финансовым инструментом, или приобрести ценные</w:t>
      </w:r>
      <w:r w:rsidRPr="00E32E94">
        <w:rPr>
          <w:sz w:val="24"/>
          <w:szCs w:val="24"/>
        </w:rPr>
        <w:t xml:space="preserve"> </w:t>
      </w:r>
      <w:r w:rsidRPr="00535261">
        <w:rPr>
          <w:sz w:val="24"/>
          <w:szCs w:val="24"/>
        </w:rPr>
        <w:t>бумаги за счет ваших денежных средств, или продать ваши ценные бумаги. Это может быть</w:t>
      </w:r>
      <w:r w:rsidRPr="00E32E94">
        <w:rPr>
          <w:sz w:val="24"/>
          <w:szCs w:val="24"/>
        </w:rPr>
        <w:t xml:space="preserve"> </w:t>
      </w:r>
      <w:r w:rsidRPr="00535261">
        <w:rPr>
          <w:sz w:val="24"/>
          <w:szCs w:val="24"/>
        </w:rPr>
        <w:t>сделано по существующим, в том числе</w:t>
      </w:r>
      <w:r w:rsidRPr="00E32E94">
        <w:rPr>
          <w:sz w:val="24"/>
          <w:szCs w:val="24"/>
        </w:rPr>
        <w:t xml:space="preserve"> </w:t>
      </w:r>
      <w:r w:rsidRPr="00535261">
        <w:rPr>
          <w:sz w:val="24"/>
          <w:szCs w:val="24"/>
        </w:rPr>
        <w:t>невыгодным, ценам и привести к возникновению у вас убытков.</w:t>
      </w:r>
    </w:p>
    <w:p w14:paraId="1F64EEC0" w14:textId="5487D84F"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Calibri" w:hAnsi="Calibri" w:cs="Calibri"/>
          <w:sz w:val="22"/>
          <w:szCs w:val="22"/>
        </w:rPr>
        <w:t xml:space="preserve">        </w:t>
      </w:r>
      <w:r w:rsidRPr="00D672D3">
        <w:rPr>
          <w:sz w:val="24"/>
          <w:szCs w:val="24"/>
        </w:rPr>
        <w:t>Риск ликвидности</w:t>
      </w:r>
      <w:r w:rsidRPr="00E32E94">
        <w:rPr>
          <w:sz w:val="24"/>
          <w:szCs w:val="24"/>
        </w:rPr>
        <w:t xml:space="preserve"> - 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r>
        <w:rPr>
          <w:sz w:val="24"/>
          <w:szCs w:val="24"/>
        </w:rPr>
        <w:t>З</w:t>
      </w:r>
      <w:r w:rsidRPr="00E32E94">
        <w:rPr>
          <w:sz w:val="24"/>
          <w:szCs w:val="24"/>
        </w:rPr>
        <w:t xml:space="preserve">акрытие позиций по неликвидным контрактам может привести к значительным убыткам. </w:t>
      </w:r>
      <w:r>
        <w:rPr>
          <w:sz w:val="24"/>
          <w:szCs w:val="24"/>
        </w:rPr>
        <w:t>К</w:t>
      </w:r>
      <w:r w:rsidRPr="00E32E94">
        <w:rPr>
          <w:sz w:val="24"/>
          <w:szCs w:val="24"/>
        </w:rPr>
        <w:t>онтракты с более отдаленными сроками исполнения менее ликвидны по сравнению с контрактами с близкими сроками исполнения.</w:t>
      </w:r>
    </w:p>
    <w:p w14:paraId="7A8241B6" w14:textId="77777777" w:rsidR="00C356C2" w:rsidRPr="00E32E94" w:rsidRDefault="00C356C2" w:rsidP="00FC0F8A">
      <w:pPr>
        <w:autoSpaceDE w:val="0"/>
        <w:autoSpaceDN w:val="0"/>
        <w:adjustRightInd w:val="0"/>
        <w:jc w:val="both"/>
        <w:rPr>
          <w:sz w:val="24"/>
          <w:szCs w:val="24"/>
        </w:rPr>
      </w:pPr>
    </w:p>
    <w:p w14:paraId="7E27F1D8" w14:textId="77777777" w:rsidR="00C2576D" w:rsidRPr="00E63D7D" w:rsidRDefault="00C2576D" w:rsidP="00C25573">
      <w:pPr>
        <w:jc w:val="both"/>
        <w:rPr>
          <w:i/>
          <w:sz w:val="28"/>
          <w:szCs w:val="28"/>
        </w:rPr>
      </w:pPr>
      <w:r w:rsidRPr="00E63D7D">
        <w:rPr>
          <w:i/>
          <w:sz w:val="28"/>
          <w:szCs w:val="28"/>
        </w:rPr>
        <w:t>Риски, связанные с приобретением иностранных ценных бумаг.</w:t>
      </w:r>
    </w:p>
    <w:p w14:paraId="5D75F137" w14:textId="77777777" w:rsidR="00C2576D" w:rsidRPr="00687F62" w:rsidRDefault="00C2576D" w:rsidP="00C25573">
      <w:pPr>
        <w:jc w:val="both"/>
        <w:rPr>
          <w:sz w:val="24"/>
          <w:szCs w:val="24"/>
        </w:rPr>
      </w:pPr>
      <w:r w:rsidRPr="00687F62">
        <w:rPr>
          <w:sz w:val="24"/>
          <w:szCs w:val="24"/>
        </w:rPr>
        <w:t>Иностранные ценные бумаги могут быть приобретены за рубежом или на российском, в том числе организованном, фондовом рынке.</w:t>
      </w:r>
    </w:p>
    <w:p w14:paraId="10B3ADAA" w14:textId="77777777" w:rsidR="00C2576D" w:rsidRPr="00687F62" w:rsidRDefault="00C2576D" w:rsidP="00C25573">
      <w:pPr>
        <w:jc w:val="both"/>
        <w:rPr>
          <w:sz w:val="24"/>
          <w:szCs w:val="24"/>
        </w:rPr>
      </w:pPr>
      <w:r w:rsidRPr="00687F62">
        <w:rPr>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581A0EB3" w14:textId="0707AF9B" w:rsidR="00C2576D" w:rsidRPr="00687F62" w:rsidRDefault="00D672D3" w:rsidP="001914BB">
      <w:pPr>
        <w:jc w:val="both"/>
        <w:rPr>
          <w:sz w:val="24"/>
          <w:szCs w:val="24"/>
        </w:rPr>
      </w:pPr>
      <w:r>
        <w:rPr>
          <w:rFonts w:ascii="Symbol" w:hAnsi="Symbol" w:cs="Symbol"/>
          <w:sz w:val="24"/>
          <w:szCs w:val="24"/>
        </w:rPr>
        <w:t xml:space="preserve">  </w:t>
      </w:r>
      <w:r>
        <w:rPr>
          <w:sz w:val="24"/>
          <w:szCs w:val="24"/>
        </w:rPr>
        <w:t xml:space="preserve"> </w:t>
      </w:r>
      <w:r w:rsidR="00C2576D" w:rsidRPr="00E63D7D">
        <w:rPr>
          <w:sz w:val="24"/>
          <w:szCs w:val="24"/>
        </w:rPr>
        <w:t>Системные риск</w:t>
      </w:r>
      <w:r w:rsidR="00C75A53" w:rsidRPr="00E63D7D">
        <w:rPr>
          <w:sz w:val="24"/>
          <w:szCs w:val="24"/>
        </w:rPr>
        <w:t>и</w:t>
      </w:r>
      <w:r w:rsidR="00C75A53">
        <w:rPr>
          <w:sz w:val="24"/>
          <w:szCs w:val="24"/>
        </w:rPr>
        <w:t xml:space="preserve"> -</w:t>
      </w:r>
      <w:r w:rsidR="00C2576D" w:rsidRPr="001914BB">
        <w:rPr>
          <w:sz w:val="24"/>
          <w:szCs w:val="24"/>
        </w:rPr>
        <w:t xml:space="preserve"> </w:t>
      </w:r>
      <w:r w:rsidR="00C2576D">
        <w:rPr>
          <w:sz w:val="24"/>
          <w:szCs w:val="24"/>
        </w:rPr>
        <w:t>п</w:t>
      </w:r>
      <w:r w:rsidR="00C2576D" w:rsidRPr="00687F62">
        <w:rPr>
          <w:sz w:val="24"/>
          <w:szCs w:val="24"/>
        </w:rPr>
        <w:t>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w:t>
      </w:r>
      <w:r w:rsidR="00C2576D" w:rsidRPr="001914BB">
        <w:rPr>
          <w:sz w:val="24"/>
          <w:szCs w:val="24"/>
        </w:rPr>
        <w:t xml:space="preserve"> </w:t>
      </w:r>
      <w:r w:rsidR="00C2576D" w:rsidRPr="00687F62">
        <w:rPr>
          <w:sz w:val="24"/>
          <w:szCs w:val="24"/>
        </w:rPr>
        <w:t>основным факторам, влияющим на уровень системного риска в целом, относятся</w:t>
      </w:r>
      <w:r w:rsidR="00C2576D" w:rsidRPr="001914BB">
        <w:rPr>
          <w:sz w:val="24"/>
          <w:szCs w:val="24"/>
        </w:rPr>
        <w:t xml:space="preserve"> </w:t>
      </w:r>
      <w:r w:rsidR="00C2576D" w:rsidRPr="00687F62">
        <w:rPr>
          <w:sz w:val="24"/>
          <w:szCs w:val="24"/>
        </w:rPr>
        <w:t>политическая</w:t>
      </w:r>
      <w:r w:rsidR="00C2576D" w:rsidRPr="001914BB">
        <w:rPr>
          <w:sz w:val="24"/>
          <w:szCs w:val="24"/>
        </w:rPr>
        <w:t xml:space="preserve"> </w:t>
      </w:r>
      <w:r w:rsidR="00C2576D" w:rsidRPr="00687F62">
        <w:rPr>
          <w:sz w:val="24"/>
          <w:szCs w:val="24"/>
        </w:rPr>
        <w:t>ситуация, особенности национального законодательства, валютного регулирования и вероятность</w:t>
      </w:r>
      <w:r w:rsidR="00C2576D" w:rsidRPr="001914BB">
        <w:rPr>
          <w:sz w:val="24"/>
          <w:szCs w:val="24"/>
        </w:rPr>
        <w:t xml:space="preserve"> </w:t>
      </w:r>
      <w:r w:rsidR="00C2576D" w:rsidRPr="00687F62">
        <w:rPr>
          <w:sz w:val="24"/>
          <w:szCs w:val="24"/>
        </w:rPr>
        <w:t>их изменения, состояние государственных финансов, наличие и степень развитости финансовой</w:t>
      </w:r>
      <w:r w:rsidR="00C2576D" w:rsidRPr="001914BB">
        <w:rPr>
          <w:sz w:val="24"/>
          <w:szCs w:val="24"/>
        </w:rPr>
        <w:t xml:space="preserve"> </w:t>
      </w:r>
      <w:r w:rsidR="00C2576D" w:rsidRPr="00687F62">
        <w:rPr>
          <w:sz w:val="24"/>
          <w:szCs w:val="24"/>
        </w:rPr>
        <w:t>системы страны места нахождения лица, обязанного по иностранной ценной бумаге.</w:t>
      </w:r>
    </w:p>
    <w:p w14:paraId="7AB2CEDA" w14:textId="77777777" w:rsidR="00C2576D" w:rsidRPr="00687F62" w:rsidRDefault="00C2576D" w:rsidP="001914BB">
      <w:pPr>
        <w:jc w:val="both"/>
        <w:rPr>
          <w:sz w:val="24"/>
          <w:szCs w:val="24"/>
        </w:rPr>
      </w:pPr>
      <w:r w:rsidRPr="00687F62">
        <w:rPr>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38B67BA1" w14:textId="77777777" w:rsidR="00C2576D" w:rsidRPr="00687F62" w:rsidRDefault="00C2576D" w:rsidP="00C25573">
      <w:pPr>
        <w:jc w:val="both"/>
        <w:rPr>
          <w:sz w:val="24"/>
          <w:szCs w:val="24"/>
        </w:rPr>
      </w:pPr>
      <w:r w:rsidRPr="00687F62">
        <w:rPr>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4BB1A1D6" w14:textId="77777777" w:rsidR="00C2576D" w:rsidRDefault="00C2576D" w:rsidP="00C25573">
      <w:pPr>
        <w:jc w:val="both"/>
        <w:rPr>
          <w:sz w:val="24"/>
          <w:szCs w:val="24"/>
        </w:rPr>
      </w:pPr>
      <w:r w:rsidRPr="00687F62">
        <w:rPr>
          <w:sz w:val="24"/>
          <w:szCs w:val="24"/>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w:t>
      </w:r>
      <w:r w:rsidRPr="00687F62">
        <w:rPr>
          <w:sz w:val="24"/>
          <w:szCs w:val="24"/>
        </w:rPr>
        <w:lastRenderedPageBreak/>
        <w:t xml:space="preserve">(или) публичному обращению в Российской Федерации иностранных ценных </w:t>
      </w:r>
      <w:r w:rsidR="00C75A53" w:rsidRPr="00687F62">
        <w:rPr>
          <w:sz w:val="24"/>
          <w:szCs w:val="24"/>
        </w:rPr>
        <w:t>бумаг,</w:t>
      </w:r>
      <w:r w:rsidRPr="00687F62">
        <w:rPr>
          <w:sz w:val="24"/>
          <w:szCs w:val="24"/>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w:t>
      </w:r>
      <w:r>
        <w:rPr>
          <w:sz w:val="24"/>
          <w:szCs w:val="24"/>
        </w:rPr>
        <w:t xml:space="preserve">ь по их отчуждению вопреки </w:t>
      </w:r>
      <w:r w:rsidRPr="00687F62">
        <w:rPr>
          <w:sz w:val="24"/>
          <w:szCs w:val="24"/>
        </w:rPr>
        <w:t xml:space="preserve"> планам.</w:t>
      </w:r>
    </w:p>
    <w:p w14:paraId="789A5A1E" w14:textId="77777777" w:rsidR="00C2576D" w:rsidRPr="00687F62" w:rsidRDefault="00C2576D" w:rsidP="00D67740">
      <w:pPr>
        <w:numPr>
          <w:ilvl w:val="0"/>
          <w:numId w:val="21"/>
        </w:numPr>
        <w:jc w:val="both"/>
        <w:rPr>
          <w:sz w:val="24"/>
          <w:szCs w:val="24"/>
        </w:rPr>
      </w:pPr>
      <w:r w:rsidRPr="00E63D7D">
        <w:rPr>
          <w:sz w:val="24"/>
          <w:szCs w:val="24"/>
        </w:rPr>
        <w:t>Правовые риск</w:t>
      </w:r>
      <w:r w:rsidR="00C75A53" w:rsidRPr="00E63D7D">
        <w:rPr>
          <w:sz w:val="24"/>
          <w:szCs w:val="24"/>
        </w:rPr>
        <w:t>и</w:t>
      </w:r>
      <w:r w:rsidR="00C75A53">
        <w:rPr>
          <w:sz w:val="24"/>
          <w:szCs w:val="24"/>
        </w:rPr>
        <w:t xml:space="preserve"> -</w:t>
      </w:r>
      <w:r w:rsidRPr="001914BB">
        <w:rPr>
          <w:sz w:val="24"/>
          <w:szCs w:val="24"/>
        </w:rPr>
        <w:t xml:space="preserve"> </w:t>
      </w:r>
      <w:r>
        <w:rPr>
          <w:sz w:val="24"/>
          <w:szCs w:val="24"/>
        </w:rPr>
        <w:t>п</w:t>
      </w:r>
      <w:r w:rsidRPr="00687F62">
        <w:rPr>
          <w:sz w:val="24"/>
          <w:szCs w:val="24"/>
        </w:rPr>
        <w:t>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548026C2" w14:textId="77777777" w:rsidR="00C2576D" w:rsidRPr="00687F62" w:rsidRDefault="00C2576D" w:rsidP="00C25573">
      <w:pPr>
        <w:jc w:val="both"/>
        <w:rPr>
          <w:sz w:val="24"/>
          <w:szCs w:val="24"/>
        </w:rPr>
      </w:pPr>
      <w:r w:rsidRPr="00687F62">
        <w:rPr>
          <w:sz w:val="24"/>
          <w:szCs w:val="24"/>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w:t>
      </w:r>
      <w:r>
        <w:rPr>
          <w:sz w:val="24"/>
          <w:szCs w:val="24"/>
        </w:rPr>
        <w:t xml:space="preserve">странными ценными бумагами </w:t>
      </w:r>
      <w:r w:rsidRPr="00687F62">
        <w:rPr>
          <w:sz w:val="24"/>
          <w:szCs w:val="24"/>
        </w:rPr>
        <w:t xml:space="preserve"> в большинстве случаев не сможете полагаться на защиту своих прав и законных интересов российскими уполномоченными органами.</w:t>
      </w:r>
    </w:p>
    <w:p w14:paraId="535BD60A" w14:textId="77777777" w:rsidR="00C2576D" w:rsidRPr="00687F62" w:rsidRDefault="00C2576D" w:rsidP="00C36CA2">
      <w:pPr>
        <w:numPr>
          <w:ilvl w:val="0"/>
          <w:numId w:val="21"/>
        </w:numPr>
        <w:jc w:val="both"/>
        <w:rPr>
          <w:sz w:val="24"/>
          <w:szCs w:val="24"/>
        </w:rPr>
      </w:pPr>
      <w:r w:rsidRPr="00E63D7D">
        <w:rPr>
          <w:sz w:val="24"/>
          <w:szCs w:val="24"/>
        </w:rPr>
        <w:t>Раскрытие информаци</w:t>
      </w:r>
      <w:r w:rsidR="00C75A53" w:rsidRPr="00E63D7D">
        <w:rPr>
          <w:sz w:val="24"/>
          <w:szCs w:val="24"/>
        </w:rPr>
        <w:t>и</w:t>
      </w:r>
      <w:r w:rsidR="00C75A53">
        <w:rPr>
          <w:sz w:val="24"/>
          <w:szCs w:val="24"/>
        </w:rPr>
        <w:t xml:space="preserve"> -</w:t>
      </w:r>
      <w:r w:rsidRPr="00C36CA2">
        <w:rPr>
          <w:sz w:val="24"/>
          <w:szCs w:val="24"/>
        </w:rPr>
        <w:t xml:space="preserve"> </w:t>
      </w:r>
      <w:r w:rsidRPr="00687F62">
        <w:rPr>
          <w:sz w:val="24"/>
          <w:szCs w:val="24"/>
        </w:rPr>
        <w:t>раскрытие информации в отношении иностранных ценных бумаг по правилам, действующим за</w:t>
      </w:r>
      <w:r>
        <w:rPr>
          <w:sz w:val="24"/>
          <w:szCs w:val="24"/>
        </w:rPr>
        <w:t xml:space="preserve"> рубежом, и на английском языке, которое допускает Российское законодательство.</w:t>
      </w:r>
    </w:p>
    <w:p w14:paraId="052F1740" w14:textId="77777777" w:rsidR="00C2576D" w:rsidRPr="00687F62" w:rsidRDefault="00C2576D" w:rsidP="00C25573">
      <w:pPr>
        <w:jc w:val="both"/>
        <w:rPr>
          <w:sz w:val="24"/>
          <w:szCs w:val="24"/>
        </w:rPr>
      </w:pPr>
      <w:r>
        <w:rPr>
          <w:sz w:val="24"/>
          <w:szCs w:val="24"/>
        </w:rPr>
        <w:t>Оценка готовности</w:t>
      </w:r>
      <w:r w:rsidRPr="00687F62">
        <w:rPr>
          <w:sz w:val="24"/>
          <w:szCs w:val="24"/>
        </w:rPr>
        <w:t xml:space="preserve"> анализировать информацию на английс</w:t>
      </w:r>
      <w:r>
        <w:rPr>
          <w:sz w:val="24"/>
          <w:szCs w:val="24"/>
        </w:rPr>
        <w:t>ком языке, а также то, понимать</w:t>
      </w:r>
      <w:r w:rsidRPr="00687F62">
        <w:rPr>
          <w:sz w:val="24"/>
          <w:szCs w:val="24"/>
        </w:rPr>
        <w:t xml:space="preserve">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1961235" w14:textId="604255B8" w:rsidR="00C2576D" w:rsidRPr="00A92032" w:rsidRDefault="00C2576D" w:rsidP="00A92032">
      <w:pPr>
        <w:jc w:val="both"/>
        <w:rPr>
          <w:sz w:val="24"/>
          <w:szCs w:val="24"/>
        </w:rPr>
      </w:pPr>
      <w:r w:rsidRPr="00687F62">
        <w:rPr>
          <w:sz w:val="24"/>
          <w:szCs w:val="24"/>
        </w:rPr>
        <w:t>Также российские организаторы торговли и (или) брокеры могут осуществлять перевод некоторых документов (информации), раскрыва</w:t>
      </w:r>
      <w:r>
        <w:rPr>
          <w:sz w:val="24"/>
          <w:szCs w:val="24"/>
        </w:rPr>
        <w:t>емых иностранным эмитентом</w:t>
      </w:r>
      <w:r w:rsidR="00C75A53">
        <w:rPr>
          <w:sz w:val="24"/>
          <w:szCs w:val="24"/>
        </w:rPr>
        <w:t>.</w:t>
      </w:r>
      <w:r w:rsidRPr="00687F62">
        <w:rPr>
          <w:sz w:val="24"/>
          <w:szCs w:val="24"/>
        </w:rPr>
        <w:t xml:space="preserve">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14:paraId="35454882" w14:textId="173F18FF" w:rsidR="00C2576D" w:rsidRPr="00E63D7D" w:rsidRDefault="00C2576D" w:rsidP="00FC0F8A">
      <w:pPr>
        <w:ind w:firstLine="227"/>
        <w:jc w:val="both"/>
        <w:rPr>
          <w:i/>
          <w:sz w:val="28"/>
          <w:szCs w:val="28"/>
        </w:rPr>
      </w:pPr>
      <w:r w:rsidRPr="00E63D7D">
        <w:rPr>
          <w:i/>
          <w:sz w:val="28"/>
          <w:szCs w:val="28"/>
        </w:rPr>
        <w:t xml:space="preserve">Риски, связанные с заключением договоров, являющихся </w:t>
      </w:r>
      <w:r w:rsidR="00A92032" w:rsidRPr="00E63D7D">
        <w:rPr>
          <w:i/>
          <w:sz w:val="28"/>
          <w:szCs w:val="28"/>
        </w:rPr>
        <w:t>производными финансовыми</w:t>
      </w:r>
      <w:r w:rsidRPr="00E63D7D">
        <w:rPr>
          <w:i/>
          <w:sz w:val="28"/>
          <w:szCs w:val="28"/>
        </w:rPr>
        <w:t xml:space="preserve"> инструментами, базисным активом которых являются ценные бумаги иностранных эмитентов или индексы, рассчитанные по таким ценным бумагам.</w:t>
      </w:r>
    </w:p>
    <w:p w14:paraId="7789C3E9" w14:textId="600C5F97" w:rsidR="00E63D7D" w:rsidRPr="00E63D7D" w:rsidRDefault="00E63D7D" w:rsidP="00FC0F8A">
      <w:pPr>
        <w:ind w:firstLine="227"/>
        <w:jc w:val="both"/>
        <w:rPr>
          <w:iCs/>
          <w:sz w:val="24"/>
          <w:szCs w:val="24"/>
        </w:rPr>
      </w:pPr>
      <w:r>
        <w:rPr>
          <w:iCs/>
          <w:sz w:val="24"/>
          <w:szCs w:val="24"/>
        </w:rPr>
        <w:t xml:space="preserve">                             </w:t>
      </w:r>
      <w:r w:rsidRPr="00E63D7D">
        <w:rPr>
          <w:iCs/>
          <w:sz w:val="24"/>
          <w:szCs w:val="24"/>
        </w:rPr>
        <w:t>Риски, связанные производными финансовыми инструментами</w:t>
      </w:r>
    </w:p>
    <w:p w14:paraId="3DFB611E" w14:textId="77777777" w:rsidR="00C2576D" w:rsidRPr="00687F62" w:rsidRDefault="00C2576D" w:rsidP="00C36CA2">
      <w:pPr>
        <w:ind w:firstLine="567"/>
        <w:jc w:val="both"/>
        <w:rPr>
          <w:sz w:val="24"/>
          <w:szCs w:val="24"/>
        </w:rPr>
      </w:pPr>
      <w:r w:rsidRPr="00687F62">
        <w:rPr>
          <w:sz w:val="24"/>
          <w:szCs w:val="24"/>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6FC99715" w14:textId="77777777" w:rsidR="00C2576D" w:rsidRPr="00687F62" w:rsidRDefault="00C2576D" w:rsidP="00C25573">
      <w:pPr>
        <w:jc w:val="both"/>
        <w:rPr>
          <w:sz w:val="24"/>
          <w:szCs w:val="24"/>
        </w:rPr>
      </w:pPr>
      <w:r w:rsidRPr="00687F62">
        <w:rPr>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14:paraId="23B60302" w14:textId="77777777" w:rsidR="00C2576D" w:rsidRPr="00687F62" w:rsidRDefault="00C2576D" w:rsidP="00C36CA2">
      <w:pPr>
        <w:numPr>
          <w:ilvl w:val="0"/>
          <w:numId w:val="21"/>
        </w:numPr>
        <w:jc w:val="both"/>
        <w:rPr>
          <w:sz w:val="24"/>
          <w:szCs w:val="24"/>
        </w:rPr>
      </w:pPr>
      <w:r w:rsidRPr="00E63D7D">
        <w:rPr>
          <w:sz w:val="24"/>
          <w:szCs w:val="24"/>
        </w:rPr>
        <w:t xml:space="preserve">Рыночный (ценовой) </w:t>
      </w:r>
      <w:r w:rsidR="00C75A53" w:rsidRPr="00E63D7D">
        <w:rPr>
          <w:sz w:val="24"/>
          <w:szCs w:val="24"/>
        </w:rPr>
        <w:t>риск,</w:t>
      </w:r>
      <w:r w:rsidR="00C75A53">
        <w:rPr>
          <w:sz w:val="24"/>
          <w:szCs w:val="24"/>
        </w:rPr>
        <w:t xml:space="preserve"> -</w:t>
      </w:r>
      <w:r w:rsidRPr="00C36CA2">
        <w:rPr>
          <w:sz w:val="24"/>
          <w:szCs w:val="24"/>
        </w:rPr>
        <w:t xml:space="preserve"> </w:t>
      </w:r>
      <w:r w:rsidRPr="00687F62">
        <w:rPr>
          <w:sz w:val="24"/>
          <w:szCs w:val="24"/>
        </w:rPr>
        <w:t xml:space="preserve"> который несет клиент, совершающий операции на рынке ценных бумаг, </w:t>
      </w:r>
      <w:r>
        <w:rPr>
          <w:sz w:val="24"/>
          <w:szCs w:val="24"/>
        </w:rPr>
        <w:t>а</w:t>
      </w:r>
      <w:r w:rsidRPr="00687F62">
        <w:rPr>
          <w:sz w:val="24"/>
          <w:szCs w:val="24"/>
        </w:rPr>
        <w:t xml:space="preserve"> в случае заключения фьючерсных, форвардных и своп договоров (контрактов), а также в случае продажи опционных контрактов, </w:t>
      </w:r>
      <w:r>
        <w:rPr>
          <w:sz w:val="24"/>
          <w:szCs w:val="24"/>
        </w:rPr>
        <w:t>несет</w:t>
      </w:r>
      <w:r w:rsidRPr="00687F62">
        <w:rPr>
          <w:sz w:val="24"/>
          <w:szCs w:val="24"/>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189E194E" w14:textId="77777777" w:rsidR="00C2576D" w:rsidRPr="00687F62" w:rsidRDefault="00C2576D" w:rsidP="00C36CA2">
      <w:pPr>
        <w:jc w:val="both"/>
        <w:rPr>
          <w:sz w:val="24"/>
          <w:szCs w:val="24"/>
        </w:rPr>
      </w:pPr>
      <w:r w:rsidRPr="00687F62">
        <w:rPr>
          <w:sz w:val="24"/>
          <w:szCs w:val="24"/>
        </w:rPr>
        <w:lastRenderedPageBreak/>
        <w:t>В случае неблагоприятного изменения цены Вы можете в сравнительно короткий срок потерять средства, являющиеся обеспечением произ</w:t>
      </w:r>
      <w:r>
        <w:rPr>
          <w:sz w:val="24"/>
          <w:szCs w:val="24"/>
        </w:rPr>
        <w:t>водных финансовых инструментов.</w:t>
      </w:r>
    </w:p>
    <w:p w14:paraId="043D73F2" w14:textId="77777777" w:rsidR="00C2576D" w:rsidRPr="00687F62" w:rsidRDefault="00C2576D" w:rsidP="00EF42FE">
      <w:pPr>
        <w:numPr>
          <w:ilvl w:val="0"/>
          <w:numId w:val="21"/>
        </w:numPr>
        <w:jc w:val="both"/>
        <w:rPr>
          <w:sz w:val="24"/>
          <w:szCs w:val="24"/>
        </w:rPr>
      </w:pPr>
      <w:r w:rsidRPr="00E63D7D">
        <w:rPr>
          <w:sz w:val="24"/>
          <w:szCs w:val="24"/>
        </w:rPr>
        <w:t>Риск ликвидност</w:t>
      </w:r>
      <w:r w:rsidR="00C75A53" w:rsidRPr="00E63D7D">
        <w:rPr>
          <w:sz w:val="24"/>
          <w:szCs w:val="24"/>
        </w:rPr>
        <w:t>и</w:t>
      </w:r>
      <w:r w:rsidR="00C75A53">
        <w:rPr>
          <w:sz w:val="24"/>
          <w:szCs w:val="24"/>
        </w:rPr>
        <w:t xml:space="preserve"> -</w:t>
      </w:r>
      <w:r w:rsidRPr="00687F62">
        <w:rPr>
          <w:sz w:val="24"/>
          <w:szCs w:val="24"/>
        </w:rPr>
        <w:t xml:space="preserve"> инвестиционная стратегия предусматривает возможность возникновения необходимости</w:t>
      </w:r>
      <w:r w:rsidRPr="00EF42FE">
        <w:rPr>
          <w:sz w:val="24"/>
          <w:szCs w:val="24"/>
        </w:rPr>
        <w:t xml:space="preserve"> </w:t>
      </w:r>
      <w:r w:rsidRPr="00687F62">
        <w:rPr>
          <w:sz w:val="24"/>
          <w:szCs w:val="24"/>
        </w:rPr>
        <w:t>закрытия позиции по соответствующему контракту (или заключения сделки с иным</w:t>
      </w:r>
      <w:r w:rsidRPr="00EF42FE">
        <w:rPr>
          <w:sz w:val="24"/>
          <w:szCs w:val="24"/>
        </w:rPr>
        <w:t xml:space="preserve"> </w:t>
      </w:r>
      <w:r w:rsidRPr="00687F62">
        <w:rPr>
          <w:sz w:val="24"/>
          <w:szCs w:val="24"/>
        </w:rPr>
        <w:t>контрактом, которая снижает риск по данному к</w:t>
      </w:r>
      <w:r>
        <w:rPr>
          <w:sz w:val="24"/>
          <w:szCs w:val="24"/>
        </w:rPr>
        <w:t xml:space="preserve">онтракту), внимание на </w:t>
      </w:r>
      <w:r w:rsidRPr="00EF42FE">
        <w:rPr>
          <w:sz w:val="24"/>
          <w:szCs w:val="24"/>
        </w:rPr>
        <w:t xml:space="preserve"> </w:t>
      </w:r>
      <w:r w:rsidRPr="00687F62">
        <w:rPr>
          <w:sz w:val="24"/>
          <w:szCs w:val="24"/>
        </w:rPr>
        <w:t>ликвидность соответствующих контрактов, так как закрытие позиций по неликвидным</w:t>
      </w:r>
      <w:r>
        <w:rPr>
          <w:sz w:val="24"/>
          <w:szCs w:val="24"/>
        </w:rPr>
        <w:t xml:space="preserve"> </w:t>
      </w:r>
      <w:r w:rsidRPr="00687F62">
        <w:rPr>
          <w:sz w:val="24"/>
          <w:szCs w:val="24"/>
        </w:rPr>
        <w:t xml:space="preserve">контрактам может привести к значительным дополнительным убыткам в связи с их низкой ликвидностью. </w:t>
      </w:r>
      <w:r>
        <w:rPr>
          <w:sz w:val="24"/>
          <w:szCs w:val="24"/>
        </w:rPr>
        <w:t>К</w:t>
      </w:r>
      <w:r w:rsidRPr="00687F62">
        <w:rPr>
          <w:sz w:val="24"/>
          <w:szCs w:val="24"/>
        </w:rPr>
        <w:t>ак правило, контракты с более отдаленными сроками исполнения менее ликвидны по сравнению с контрактами с близкими сроками исполнения.</w:t>
      </w:r>
    </w:p>
    <w:p w14:paraId="4495BDA4" w14:textId="77777777" w:rsidR="00C2576D" w:rsidRPr="00687F62" w:rsidRDefault="00C2576D" w:rsidP="00C25573">
      <w:pPr>
        <w:jc w:val="both"/>
        <w:rPr>
          <w:sz w:val="24"/>
          <w:szCs w:val="24"/>
        </w:rPr>
      </w:pPr>
      <w:r>
        <w:rPr>
          <w:sz w:val="24"/>
          <w:szCs w:val="24"/>
        </w:rPr>
        <w:t>Д</w:t>
      </w:r>
      <w:r w:rsidRPr="00687F62">
        <w:rPr>
          <w:sz w:val="24"/>
          <w:szCs w:val="24"/>
        </w:rPr>
        <w:t>оговор, являющийся производным финансовым ин</w:t>
      </w:r>
      <w:r>
        <w:rPr>
          <w:sz w:val="24"/>
          <w:szCs w:val="24"/>
        </w:rPr>
        <w:t xml:space="preserve">струментом, неликвиден, и </w:t>
      </w:r>
      <w:r w:rsidRPr="00687F62">
        <w:rPr>
          <w:sz w:val="24"/>
          <w:szCs w:val="24"/>
        </w:rPr>
        <w:t>возникла н</w:t>
      </w:r>
      <w:r>
        <w:rPr>
          <w:sz w:val="24"/>
          <w:szCs w:val="24"/>
        </w:rPr>
        <w:t>еобходимость закрытия позиции</w:t>
      </w:r>
      <w:r w:rsidRPr="00687F62">
        <w:rPr>
          <w:sz w:val="24"/>
          <w:szCs w:val="24"/>
        </w:rPr>
        <w:t>,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3F99154B" w14:textId="77777777" w:rsidR="00C2576D" w:rsidRPr="00687F62" w:rsidRDefault="00C2576D" w:rsidP="00C25573">
      <w:pPr>
        <w:jc w:val="both"/>
        <w:rPr>
          <w:sz w:val="24"/>
          <w:szCs w:val="24"/>
        </w:rPr>
      </w:pPr>
      <w:r w:rsidRPr="00687F62">
        <w:rPr>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14:paraId="6ED2BA7B" w14:textId="725BBDB1" w:rsidR="00C2576D" w:rsidRDefault="00C2576D" w:rsidP="00C25573">
      <w:pPr>
        <w:jc w:val="both"/>
        <w:rPr>
          <w:sz w:val="24"/>
          <w:szCs w:val="24"/>
        </w:rPr>
      </w:pPr>
      <w:r w:rsidRPr="00687F62">
        <w:rPr>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44893187" w14:textId="7C3BA0BD" w:rsidR="00E63D7D" w:rsidRPr="00687F62" w:rsidRDefault="00E63D7D" w:rsidP="00C25573">
      <w:pPr>
        <w:jc w:val="both"/>
        <w:rPr>
          <w:sz w:val="24"/>
          <w:szCs w:val="24"/>
        </w:rPr>
      </w:pPr>
      <w:r>
        <w:rPr>
          <w:sz w:val="24"/>
          <w:szCs w:val="24"/>
        </w:rPr>
        <w:t xml:space="preserve">                Ограничение распоряжения средствами, являющимися обеспечением</w:t>
      </w:r>
    </w:p>
    <w:p w14:paraId="2548F187" w14:textId="77777777" w:rsidR="00C2576D" w:rsidRDefault="00C2576D" w:rsidP="00C25573">
      <w:pPr>
        <w:jc w:val="both"/>
        <w:rPr>
          <w:sz w:val="24"/>
          <w:szCs w:val="24"/>
        </w:rPr>
      </w:pPr>
      <w:r w:rsidRPr="00687F62">
        <w:rPr>
          <w:sz w:val="24"/>
          <w:szCs w:val="24"/>
        </w:rPr>
        <w:t>Имущество (час</w:t>
      </w:r>
      <w:r>
        <w:rPr>
          <w:sz w:val="24"/>
          <w:szCs w:val="24"/>
        </w:rPr>
        <w:t>ть имущества)</w:t>
      </w:r>
      <w:r w:rsidRPr="00687F62">
        <w:rPr>
          <w:sz w:val="24"/>
          <w:szCs w:val="24"/>
        </w:rPr>
        <w:t>, в результате заключения договора, являющегося производным финансовым инструментом, будет являтьс</w:t>
      </w:r>
      <w:r>
        <w:rPr>
          <w:sz w:val="24"/>
          <w:szCs w:val="24"/>
        </w:rPr>
        <w:t xml:space="preserve">я обеспечением исполнения </w:t>
      </w:r>
      <w:r w:rsidRPr="00687F62">
        <w:rPr>
          <w:sz w:val="24"/>
          <w:szCs w:val="24"/>
        </w:rPr>
        <w:t>обязательств по договору и распоряжение им, то есть возможность совершения сделок с ним, будет ограничено. Размер обеспечения изменяется в порядке, предусмотренном договором (спецификаци</w:t>
      </w:r>
      <w:r>
        <w:rPr>
          <w:sz w:val="24"/>
          <w:szCs w:val="24"/>
        </w:rPr>
        <w:t xml:space="preserve">ей контракта), и в результате </w:t>
      </w:r>
      <w:r w:rsidRPr="00687F62">
        <w:rPr>
          <w:sz w:val="24"/>
          <w:szCs w:val="24"/>
        </w:rPr>
        <w:t xml:space="preserve"> можете быть ограничены в возможности распоряжаться своим имуществом в большей степени, чем до заключения договора.</w:t>
      </w:r>
    </w:p>
    <w:p w14:paraId="7A6690CC" w14:textId="77777777" w:rsidR="00C2576D" w:rsidRPr="00687F62" w:rsidRDefault="00C2576D" w:rsidP="003105B0">
      <w:pPr>
        <w:numPr>
          <w:ilvl w:val="0"/>
          <w:numId w:val="21"/>
        </w:numPr>
        <w:jc w:val="both"/>
        <w:rPr>
          <w:sz w:val="24"/>
          <w:szCs w:val="24"/>
        </w:rPr>
      </w:pPr>
      <w:r w:rsidRPr="00687F62">
        <w:rPr>
          <w:sz w:val="24"/>
          <w:szCs w:val="24"/>
        </w:rPr>
        <w:t>Риск принудительного закрытия позици</w:t>
      </w:r>
      <w:r w:rsidR="00C75A53" w:rsidRPr="00687F62">
        <w:rPr>
          <w:sz w:val="24"/>
          <w:szCs w:val="24"/>
        </w:rPr>
        <w:t>и</w:t>
      </w:r>
      <w:r w:rsidR="00C75A53">
        <w:rPr>
          <w:sz w:val="24"/>
          <w:szCs w:val="24"/>
        </w:rPr>
        <w:t xml:space="preserve"> -</w:t>
      </w:r>
      <w:r w:rsidRPr="00EF42FE">
        <w:rPr>
          <w:sz w:val="24"/>
          <w:szCs w:val="24"/>
        </w:rPr>
        <w:t xml:space="preserve"> </w:t>
      </w:r>
      <w:r>
        <w:rPr>
          <w:sz w:val="24"/>
          <w:szCs w:val="24"/>
        </w:rPr>
        <w:t>н</w:t>
      </w:r>
      <w:r w:rsidRPr="00687F62">
        <w:rPr>
          <w:sz w:val="24"/>
          <w:szCs w:val="24"/>
        </w:rPr>
        <w:t>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w:t>
      </w:r>
      <w:r w:rsidRPr="00EF42FE">
        <w:rPr>
          <w:sz w:val="24"/>
          <w:szCs w:val="24"/>
        </w:rPr>
        <w:t xml:space="preserve"> </w:t>
      </w:r>
      <w:r w:rsidRPr="00687F62">
        <w:rPr>
          <w:sz w:val="24"/>
          <w:szCs w:val="24"/>
        </w:rPr>
        <w:t>и брокерского договора, что должно быть сделано в короткий срок, которого может быть</w:t>
      </w:r>
      <w:r w:rsidRPr="00EF42FE">
        <w:rPr>
          <w:sz w:val="24"/>
          <w:szCs w:val="24"/>
        </w:rPr>
        <w:t xml:space="preserve"> </w:t>
      </w:r>
      <w:r>
        <w:rPr>
          <w:sz w:val="24"/>
          <w:szCs w:val="24"/>
        </w:rPr>
        <w:t>недостаточно для клиента</w:t>
      </w:r>
      <w:r w:rsidRPr="00687F62">
        <w:rPr>
          <w:sz w:val="24"/>
          <w:szCs w:val="24"/>
        </w:rPr>
        <w:t>.</w:t>
      </w:r>
    </w:p>
    <w:p w14:paraId="4BCDCA42" w14:textId="77777777" w:rsidR="00C2576D" w:rsidRPr="00687F62" w:rsidRDefault="00C2576D" w:rsidP="00C25573">
      <w:pPr>
        <w:jc w:val="both"/>
        <w:rPr>
          <w:sz w:val="24"/>
          <w:szCs w:val="24"/>
        </w:rPr>
      </w:pPr>
      <w:r>
        <w:rPr>
          <w:sz w:val="24"/>
          <w:szCs w:val="24"/>
        </w:rPr>
        <w:t>Брокер</w:t>
      </w:r>
      <w:r w:rsidRPr="00687F62">
        <w:rPr>
          <w:sz w:val="24"/>
          <w:szCs w:val="24"/>
        </w:rPr>
        <w:t xml:space="preserve"> в этом случае вправе без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w:t>
      </w:r>
      <w:r>
        <w:rPr>
          <w:sz w:val="24"/>
          <w:szCs w:val="24"/>
        </w:rPr>
        <w:t xml:space="preserve"> клиента</w:t>
      </w:r>
      <w:r w:rsidRPr="00687F62">
        <w:rPr>
          <w:sz w:val="24"/>
          <w:szCs w:val="24"/>
        </w:rPr>
        <w:t>, или продать ценные бумаги</w:t>
      </w:r>
      <w:r>
        <w:rPr>
          <w:sz w:val="24"/>
          <w:szCs w:val="24"/>
        </w:rPr>
        <w:t xml:space="preserve"> клиента</w:t>
      </w:r>
      <w:r w:rsidRPr="00687F62">
        <w:rPr>
          <w:sz w:val="24"/>
          <w:szCs w:val="24"/>
        </w:rPr>
        <w:t>. Это может быть сделано по существующим, в том числе невыгодным, ценам и привести к возникновению у Вас убытков.</w:t>
      </w:r>
    </w:p>
    <w:p w14:paraId="7DFB4685" w14:textId="721FDC59" w:rsidR="00C2576D" w:rsidRDefault="00C2576D" w:rsidP="00C25573">
      <w:pPr>
        <w:jc w:val="both"/>
        <w:rPr>
          <w:sz w:val="24"/>
          <w:szCs w:val="24"/>
        </w:rPr>
      </w:pPr>
      <w:r w:rsidRPr="00687F62">
        <w:rPr>
          <w:sz w:val="24"/>
          <w:szCs w:val="24"/>
        </w:rPr>
        <w:t xml:space="preserve">Принудительное закрытие позиции направлено на управление рисками. </w:t>
      </w:r>
      <w:r>
        <w:rPr>
          <w:sz w:val="24"/>
          <w:szCs w:val="24"/>
        </w:rPr>
        <w:t>Клиент</w:t>
      </w:r>
      <w:r w:rsidRPr="00687F62">
        <w:rPr>
          <w:sz w:val="24"/>
          <w:szCs w:val="24"/>
        </w:rPr>
        <w:t xml:space="preserve"> мож</w:t>
      </w:r>
      <w:r>
        <w:rPr>
          <w:sz w:val="24"/>
          <w:szCs w:val="24"/>
        </w:rPr>
        <w:t xml:space="preserve">ет </w:t>
      </w:r>
      <w:r w:rsidRPr="00687F62">
        <w:rPr>
          <w:sz w:val="24"/>
          <w:szCs w:val="24"/>
        </w:rPr>
        <w:t xml:space="preserve">понести значительные </w:t>
      </w:r>
      <w:r w:rsidR="00A92032" w:rsidRPr="00687F62">
        <w:rPr>
          <w:sz w:val="24"/>
          <w:szCs w:val="24"/>
        </w:rPr>
        <w:t>убытки несмотря на то, что</w:t>
      </w:r>
      <w:r w:rsidRPr="00687F62">
        <w:rPr>
          <w:sz w:val="24"/>
          <w:szCs w:val="24"/>
        </w:rPr>
        <w:t xml:space="preserve"> после этого изменение цен на финансовые инструменты может принять благоприятное для </w:t>
      </w:r>
      <w:r>
        <w:rPr>
          <w:sz w:val="24"/>
          <w:szCs w:val="24"/>
        </w:rPr>
        <w:t xml:space="preserve">клиента </w:t>
      </w:r>
      <w:r w:rsidR="00A92032">
        <w:rPr>
          <w:sz w:val="24"/>
          <w:szCs w:val="24"/>
        </w:rPr>
        <w:t xml:space="preserve">направление </w:t>
      </w:r>
      <w:r w:rsidR="00A92032" w:rsidRPr="00687F62">
        <w:rPr>
          <w:sz w:val="24"/>
          <w:szCs w:val="24"/>
        </w:rPr>
        <w:t>с</w:t>
      </w:r>
      <w:r>
        <w:rPr>
          <w:sz w:val="24"/>
          <w:szCs w:val="24"/>
        </w:rPr>
        <w:t xml:space="preserve"> получением дохода</w:t>
      </w:r>
      <w:r w:rsidRPr="00687F62">
        <w:rPr>
          <w:sz w:val="24"/>
          <w:szCs w:val="24"/>
        </w:rPr>
        <w:t xml:space="preserve">, если бы позиция </w:t>
      </w:r>
      <w:r>
        <w:rPr>
          <w:sz w:val="24"/>
          <w:szCs w:val="24"/>
        </w:rPr>
        <w:t xml:space="preserve">клиента </w:t>
      </w:r>
      <w:r w:rsidRPr="00687F62">
        <w:rPr>
          <w:sz w:val="24"/>
          <w:szCs w:val="24"/>
        </w:rPr>
        <w:t xml:space="preserve">не была закрыта. </w:t>
      </w:r>
    </w:p>
    <w:p w14:paraId="4B553EA3" w14:textId="77777777" w:rsidR="00C356C2" w:rsidRPr="00687F62" w:rsidRDefault="00C356C2" w:rsidP="00C25573">
      <w:pPr>
        <w:jc w:val="both"/>
        <w:rPr>
          <w:sz w:val="24"/>
          <w:szCs w:val="24"/>
        </w:rPr>
      </w:pPr>
    </w:p>
    <w:p w14:paraId="2BCD69DC" w14:textId="77777777" w:rsidR="00C2576D" w:rsidRPr="003105B0" w:rsidRDefault="00C2576D" w:rsidP="00C25573">
      <w:pPr>
        <w:rPr>
          <w:i/>
          <w:sz w:val="28"/>
          <w:szCs w:val="28"/>
        </w:rPr>
      </w:pPr>
      <w:r w:rsidRPr="003105B0">
        <w:rPr>
          <w:i/>
          <w:sz w:val="28"/>
          <w:szCs w:val="28"/>
        </w:rPr>
        <w:t>Риски, обусловленные иностранным происхождением базисного актива</w:t>
      </w:r>
      <w:r>
        <w:rPr>
          <w:i/>
          <w:sz w:val="28"/>
          <w:szCs w:val="28"/>
        </w:rPr>
        <w:t>.</w:t>
      </w:r>
    </w:p>
    <w:p w14:paraId="0262D50C" w14:textId="77777777" w:rsidR="00C2576D" w:rsidRPr="00687F62" w:rsidRDefault="00C2576D" w:rsidP="00C25573">
      <w:pPr>
        <w:numPr>
          <w:ilvl w:val="0"/>
          <w:numId w:val="21"/>
        </w:numPr>
        <w:jc w:val="both"/>
        <w:rPr>
          <w:sz w:val="24"/>
          <w:szCs w:val="24"/>
        </w:rPr>
      </w:pPr>
      <w:r w:rsidRPr="00687F62">
        <w:rPr>
          <w:sz w:val="24"/>
          <w:szCs w:val="24"/>
        </w:rPr>
        <w:t>Системные риск</w:t>
      </w:r>
      <w:r w:rsidR="00C75A53" w:rsidRPr="00687F62">
        <w:rPr>
          <w:sz w:val="24"/>
          <w:szCs w:val="24"/>
        </w:rPr>
        <w:t>и</w:t>
      </w:r>
      <w:r w:rsidR="00C75A53">
        <w:rPr>
          <w:sz w:val="24"/>
          <w:szCs w:val="24"/>
        </w:rPr>
        <w:t xml:space="preserve"> -</w:t>
      </w:r>
      <w:r w:rsidRPr="003105B0">
        <w:rPr>
          <w:sz w:val="24"/>
          <w:szCs w:val="24"/>
        </w:rPr>
        <w:t xml:space="preserve"> </w:t>
      </w:r>
      <w:r>
        <w:rPr>
          <w:sz w:val="24"/>
          <w:szCs w:val="24"/>
        </w:rPr>
        <w:t>п</w:t>
      </w:r>
      <w:r w:rsidRPr="00687F62">
        <w:rPr>
          <w:sz w:val="24"/>
          <w:szCs w:val="24"/>
        </w:rPr>
        <w:t>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w:t>
      </w:r>
      <w:r>
        <w:rPr>
          <w:sz w:val="24"/>
          <w:szCs w:val="24"/>
        </w:rPr>
        <w:t>и</w:t>
      </w:r>
      <w:r w:rsidRPr="00687F62">
        <w:rPr>
          <w:sz w:val="24"/>
          <w:szCs w:val="24"/>
        </w:rPr>
        <w:t>.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2493E2B6" w14:textId="77777777" w:rsidR="00C2576D" w:rsidRPr="00687F62" w:rsidRDefault="00C2576D" w:rsidP="003105B0">
      <w:pPr>
        <w:jc w:val="both"/>
        <w:rPr>
          <w:sz w:val="24"/>
          <w:szCs w:val="24"/>
        </w:rPr>
      </w:pPr>
      <w:r w:rsidRPr="00687F62">
        <w:rPr>
          <w:sz w:val="24"/>
          <w:szCs w:val="24"/>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w:t>
      </w:r>
      <w:r w:rsidRPr="00687F62">
        <w:rPr>
          <w:sz w:val="24"/>
          <w:szCs w:val="24"/>
        </w:rPr>
        <w:lastRenderedPageBreak/>
        <w:t>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586D202F" w14:textId="77777777" w:rsidR="00C2576D" w:rsidRPr="00687F62" w:rsidRDefault="00C2576D" w:rsidP="00C25573">
      <w:pPr>
        <w:jc w:val="both"/>
        <w:rPr>
          <w:sz w:val="24"/>
          <w:szCs w:val="24"/>
        </w:rPr>
      </w:pPr>
      <w:r w:rsidRPr="00687F62">
        <w:rPr>
          <w:sz w:val="24"/>
          <w:szCs w:val="24"/>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w:t>
      </w:r>
      <w:r>
        <w:rPr>
          <w:sz w:val="24"/>
          <w:szCs w:val="24"/>
        </w:rPr>
        <w:t>тельств по указанным договорам.</w:t>
      </w:r>
    </w:p>
    <w:p w14:paraId="6D78812A" w14:textId="77777777" w:rsidR="00C2576D" w:rsidRPr="00687F62" w:rsidRDefault="00C2576D" w:rsidP="007316AE">
      <w:pPr>
        <w:numPr>
          <w:ilvl w:val="0"/>
          <w:numId w:val="21"/>
        </w:numPr>
        <w:jc w:val="both"/>
        <w:rPr>
          <w:sz w:val="24"/>
          <w:szCs w:val="24"/>
        </w:rPr>
      </w:pPr>
      <w:r w:rsidRPr="00687F62">
        <w:rPr>
          <w:sz w:val="24"/>
          <w:szCs w:val="24"/>
        </w:rPr>
        <w:t>Правовые риск</w:t>
      </w:r>
      <w:r w:rsidR="00C75A53" w:rsidRPr="00687F62">
        <w:rPr>
          <w:sz w:val="24"/>
          <w:szCs w:val="24"/>
        </w:rPr>
        <w:t>и</w:t>
      </w:r>
      <w:r w:rsidR="00C75A53">
        <w:rPr>
          <w:sz w:val="24"/>
          <w:szCs w:val="24"/>
        </w:rPr>
        <w:t xml:space="preserve"> -</w:t>
      </w:r>
      <w:r>
        <w:rPr>
          <w:sz w:val="24"/>
          <w:szCs w:val="24"/>
        </w:rPr>
        <w:t xml:space="preserve"> понимание того</w:t>
      </w:r>
      <w:r w:rsidRPr="00687F62">
        <w:rPr>
          <w:sz w:val="24"/>
          <w:szCs w:val="24"/>
        </w:rPr>
        <w:t>,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43001D25" w14:textId="77777777" w:rsidR="00C2576D" w:rsidRPr="00687F62" w:rsidRDefault="00C2576D" w:rsidP="007316AE">
      <w:pPr>
        <w:jc w:val="both"/>
        <w:rPr>
          <w:sz w:val="24"/>
          <w:szCs w:val="24"/>
        </w:rPr>
      </w:pPr>
      <w:r w:rsidRPr="00687F62">
        <w:rPr>
          <w:sz w:val="24"/>
          <w:szCs w:val="24"/>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w:t>
      </w:r>
      <w:r>
        <w:rPr>
          <w:sz w:val="24"/>
          <w:szCs w:val="24"/>
        </w:rPr>
        <w:t xml:space="preserve">твующих в России. Кроме того, </w:t>
      </w:r>
      <w:r w:rsidRPr="00687F62">
        <w:rPr>
          <w:sz w:val="24"/>
          <w:szCs w:val="24"/>
        </w:rPr>
        <w:t xml:space="preserve"> в большинстве случаев не</w:t>
      </w:r>
      <w:r>
        <w:rPr>
          <w:sz w:val="24"/>
          <w:szCs w:val="24"/>
        </w:rPr>
        <w:t xml:space="preserve">т возможности </w:t>
      </w:r>
      <w:r w:rsidRPr="00687F62">
        <w:rPr>
          <w:sz w:val="24"/>
          <w:szCs w:val="24"/>
        </w:rPr>
        <w:t>полагаться на защиту своих прав и законных интересов российскими уполномоченными органами.</w:t>
      </w:r>
    </w:p>
    <w:p w14:paraId="766AFC10" w14:textId="77777777" w:rsidR="00C2576D" w:rsidRPr="00687F62" w:rsidRDefault="00C2576D" w:rsidP="007316AE">
      <w:pPr>
        <w:numPr>
          <w:ilvl w:val="0"/>
          <w:numId w:val="21"/>
        </w:numPr>
        <w:jc w:val="both"/>
        <w:rPr>
          <w:sz w:val="24"/>
          <w:szCs w:val="24"/>
        </w:rPr>
      </w:pPr>
      <w:r w:rsidRPr="00687F62">
        <w:rPr>
          <w:sz w:val="24"/>
          <w:szCs w:val="24"/>
        </w:rPr>
        <w:t>Раскрытие информации</w:t>
      </w:r>
      <w:r w:rsidRPr="007316AE">
        <w:rPr>
          <w:sz w:val="24"/>
          <w:szCs w:val="24"/>
        </w:rPr>
        <w:t xml:space="preserve"> </w:t>
      </w:r>
      <w:r w:rsidR="00C75A53">
        <w:rPr>
          <w:sz w:val="24"/>
          <w:szCs w:val="24"/>
        </w:rPr>
        <w:t>– о</w:t>
      </w:r>
      <w:r>
        <w:rPr>
          <w:sz w:val="24"/>
          <w:szCs w:val="24"/>
        </w:rPr>
        <w:t xml:space="preserve">существление раскрытия информации в отношении иностранных ценных бумаг, являющихся базисным активом производных финансовых инструментов </w:t>
      </w:r>
      <w:r w:rsidRPr="00687F62">
        <w:rPr>
          <w:sz w:val="24"/>
          <w:szCs w:val="24"/>
        </w:rPr>
        <w:t xml:space="preserve"> по правилам, действующим за рубежом, и на английском языке.</w:t>
      </w:r>
    </w:p>
    <w:p w14:paraId="0154FA09" w14:textId="77777777" w:rsidR="00C2576D" w:rsidRPr="00687F62" w:rsidRDefault="00C2576D" w:rsidP="00C25573">
      <w:pPr>
        <w:jc w:val="both"/>
        <w:rPr>
          <w:sz w:val="24"/>
          <w:szCs w:val="24"/>
        </w:rPr>
      </w:pPr>
      <w:r>
        <w:rPr>
          <w:sz w:val="24"/>
          <w:szCs w:val="24"/>
        </w:rPr>
        <w:t>Правильно оценивать</w:t>
      </w:r>
      <w:r w:rsidRPr="00687F62">
        <w:rPr>
          <w:sz w:val="24"/>
          <w:szCs w:val="24"/>
        </w:rPr>
        <w:t xml:space="preserve"> свою готовность анализировать информацию на английском яз</w:t>
      </w:r>
      <w:r>
        <w:rPr>
          <w:sz w:val="24"/>
          <w:szCs w:val="24"/>
        </w:rPr>
        <w:t xml:space="preserve">ыке, а также то, понимание </w:t>
      </w:r>
      <w:r w:rsidRPr="00687F62">
        <w:rPr>
          <w:sz w:val="24"/>
          <w:szCs w:val="24"/>
        </w:rPr>
        <w:t xml:space="preserve">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54A3880F" w14:textId="2050DA3E" w:rsidR="004B417E" w:rsidRDefault="00C2576D" w:rsidP="00C25573">
      <w:pPr>
        <w:jc w:val="both"/>
        <w:rPr>
          <w:sz w:val="24"/>
          <w:szCs w:val="24"/>
        </w:rPr>
      </w:pPr>
      <w:r w:rsidRPr="00687F62">
        <w:rPr>
          <w:sz w:val="24"/>
          <w:szCs w:val="24"/>
        </w:rPr>
        <w:t>Также российские организаторы торговли и (или) брокеры могут осуществлять перевод некоторых документов (информации), раскрываемых иностранн</w:t>
      </w:r>
      <w:r w:rsidR="008A667D">
        <w:rPr>
          <w:sz w:val="24"/>
          <w:szCs w:val="24"/>
        </w:rPr>
        <w:t>ым эмитентом</w:t>
      </w:r>
      <w:r w:rsidRPr="00687F62">
        <w:rPr>
          <w:sz w:val="24"/>
          <w:szCs w:val="24"/>
        </w:rPr>
        <w:t>. В этом случае перевод может восприниматься исключительно как вспомогательная информация к официально раскрытым документам (информации</w:t>
      </w:r>
      <w:r>
        <w:rPr>
          <w:sz w:val="24"/>
          <w:szCs w:val="24"/>
        </w:rPr>
        <w:t>) на иностр</w:t>
      </w:r>
      <w:r w:rsidR="008A667D">
        <w:rPr>
          <w:sz w:val="24"/>
          <w:szCs w:val="24"/>
        </w:rPr>
        <w:t>анном языке. Необходимо учитыва</w:t>
      </w:r>
      <w:r>
        <w:rPr>
          <w:sz w:val="24"/>
          <w:szCs w:val="24"/>
        </w:rPr>
        <w:t>ть</w:t>
      </w:r>
      <w:r w:rsidRPr="00687F62">
        <w:rPr>
          <w:sz w:val="24"/>
          <w:szCs w:val="24"/>
        </w:rPr>
        <w:t xml:space="preserve"> вероятность ошибок переводчика, в том </w:t>
      </w:r>
      <w:r w:rsidR="00A92032" w:rsidRPr="00687F62">
        <w:rPr>
          <w:sz w:val="24"/>
          <w:szCs w:val="24"/>
        </w:rPr>
        <w:t>числе связанных</w:t>
      </w:r>
      <w:r w:rsidRPr="00687F62">
        <w:rPr>
          <w:sz w:val="24"/>
          <w:szCs w:val="24"/>
        </w:rPr>
        <w:t xml:space="preserve"> с возможным различным переводом одних и тех же иностранных слов и фраз или отсутствием общепринятого русского эквивалента.</w:t>
      </w:r>
    </w:p>
    <w:p w14:paraId="58D14CFF" w14:textId="77777777" w:rsidR="00C356C2" w:rsidRDefault="00C356C2" w:rsidP="00C25573">
      <w:pPr>
        <w:jc w:val="both"/>
        <w:rPr>
          <w:sz w:val="24"/>
          <w:szCs w:val="24"/>
        </w:rPr>
      </w:pPr>
      <w:bookmarkStart w:id="0" w:name="_GoBack"/>
      <w:bookmarkEnd w:id="0"/>
    </w:p>
    <w:p w14:paraId="20A77AA9" w14:textId="77777777" w:rsidR="00721B45" w:rsidRPr="00C4094F" w:rsidRDefault="00256604" w:rsidP="00333023">
      <w:pPr>
        <w:jc w:val="both"/>
        <w:rPr>
          <w:i/>
          <w:sz w:val="28"/>
          <w:szCs w:val="28"/>
        </w:rPr>
      </w:pPr>
      <w:r w:rsidRPr="00721B45">
        <w:rPr>
          <w:i/>
          <w:sz w:val="28"/>
          <w:szCs w:val="28"/>
        </w:rPr>
        <w:t>Риски</w:t>
      </w:r>
      <w:r w:rsidR="00721B45" w:rsidRPr="00721B45">
        <w:rPr>
          <w:i/>
          <w:sz w:val="28"/>
          <w:szCs w:val="28"/>
        </w:rPr>
        <w:t>, связанные с приобретением структурированных продуктов.</w:t>
      </w:r>
    </w:p>
    <w:p w14:paraId="54196109" w14:textId="1097579E" w:rsidR="00721B45" w:rsidRPr="005874D3" w:rsidRDefault="00721B45" w:rsidP="004B417E">
      <w:pPr>
        <w:shd w:val="clear" w:color="auto" w:fill="FFFFFF"/>
        <w:jc w:val="both"/>
        <w:rPr>
          <w:rFonts w:ascii="yandex-sans" w:hAnsi="yandex-sans"/>
          <w:color w:val="000000"/>
          <w:sz w:val="23"/>
          <w:szCs w:val="23"/>
        </w:rPr>
      </w:pPr>
      <w:r>
        <w:rPr>
          <w:rFonts w:ascii="yandex-sans" w:hAnsi="yandex-sans"/>
          <w:color w:val="000000"/>
          <w:sz w:val="23"/>
          <w:szCs w:val="23"/>
        </w:rPr>
        <w:t xml:space="preserve">Продукт, относящийся к категории смешанного договора, являющегося производным финансовым инструментом, предназначен для частных и </w:t>
      </w:r>
      <w:r w:rsidR="00A92032">
        <w:rPr>
          <w:rFonts w:ascii="yandex-sans" w:hAnsi="yandex-sans"/>
          <w:color w:val="000000"/>
          <w:sz w:val="23"/>
          <w:szCs w:val="23"/>
        </w:rPr>
        <w:t>институциональных инвесторов</w:t>
      </w:r>
      <w:r w:rsidRPr="00CB7ED5">
        <w:rPr>
          <w:rFonts w:ascii="yandex-sans" w:hAnsi="yandex-sans"/>
          <w:color w:val="000000"/>
          <w:sz w:val="23"/>
          <w:szCs w:val="23"/>
        </w:rPr>
        <w:t xml:space="preserve"> </w:t>
      </w:r>
      <w:r>
        <w:rPr>
          <w:rFonts w:ascii="yandex-sans" w:hAnsi="yandex-sans"/>
          <w:color w:val="000000"/>
          <w:sz w:val="23"/>
          <w:szCs w:val="23"/>
        </w:rPr>
        <w:t>с обширным опытом и глубокими знаниями в сфере финансовых рынков и финансовых</w:t>
      </w:r>
      <w:r w:rsidRPr="00CB7ED5">
        <w:rPr>
          <w:rFonts w:ascii="yandex-sans" w:hAnsi="yandex-sans"/>
          <w:color w:val="000000"/>
          <w:sz w:val="23"/>
          <w:szCs w:val="23"/>
        </w:rPr>
        <w:t xml:space="preserve"> </w:t>
      </w:r>
      <w:r>
        <w:rPr>
          <w:rFonts w:ascii="yandex-sans" w:hAnsi="yandex-sans"/>
          <w:color w:val="000000"/>
          <w:sz w:val="23"/>
          <w:szCs w:val="23"/>
        </w:rPr>
        <w:t>инструментов, достаточными для понимания и адекватности оценки рисков по Продукту.</w:t>
      </w:r>
    </w:p>
    <w:p w14:paraId="6CAC8696" w14:textId="77777777" w:rsidR="00721B45" w:rsidRPr="00721B45" w:rsidRDefault="00721B45"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Приобретение Продукта влечет за собой существенные риски, в том числе риски, описание которых изложено ниже, и Клиент должен обладать необходимыми знаниями, чтобы иметь возможность понять информацию, предоставленную ему в Спецификации Продукта, а так же в настоящем документе и оценить риски надлежащим образом.</w:t>
      </w:r>
      <w:r w:rsidRPr="005E4E65">
        <w:rPr>
          <w:rFonts w:ascii="yandex-sans" w:hAnsi="yandex-sans"/>
          <w:color w:val="000000"/>
          <w:sz w:val="23"/>
          <w:szCs w:val="23"/>
        </w:rPr>
        <w:t xml:space="preserve"> </w:t>
      </w:r>
      <w:r>
        <w:rPr>
          <w:rFonts w:ascii="yandex-sans" w:hAnsi="yandex-sans"/>
          <w:color w:val="000000"/>
          <w:sz w:val="23"/>
          <w:szCs w:val="23"/>
        </w:rPr>
        <w:t>Существуют значительные отличия между Продуктом и ценными бумагами, в том числе акциями, облигациями.</w:t>
      </w:r>
    </w:p>
    <w:p w14:paraId="31B40D0C" w14:textId="77777777" w:rsidR="00721B45" w:rsidRPr="00721B45" w:rsidRDefault="004B417E" w:rsidP="00721B45">
      <w:pPr>
        <w:shd w:val="clear" w:color="auto" w:fill="FFFFFF"/>
        <w:ind w:left="-142"/>
        <w:jc w:val="both"/>
        <w:rPr>
          <w:rFonts w:asciiTheme="minorHAnsi" w:hAnsiTheme="minorHAnsi"/>
          <w:b/>
          <w:color w:val="000000"/>
          <w:sz w:val="23"/>
          <w:szCs w:val="23"/>
        </w:rPr>
      </w:pPr>
      <w:r>
        <w:rPr>
          <w:rFonts w:asciiTheme="minorHAnsi" w:hAnsiTheme="minorHAnsi"/>
          <w:b/>
          <w:color w:val="000000"/>
          <w:sz w:val="23"/>
          <w:szCs w:val="23"/>
        </w:rPr>
        <w:t xml:space="preserve">  </w:t>
      </w:r>
      <w:r w:rsidR="00721B45" w:rsidRPr="006B3ECA">
        <w:rPr>
          <w:rFonts w:ascii="yandex-sans" w:hAnsi="yandex-sans"/>
          <w:b/>
          <w:color w:val="000000"/>
          <w:sz w:val="23"/>
          <w:szCs w:val="23"/>
        </w:rPr>
        <w:t>Основные/ключевые риски по Продукту.</w:t>
      </w:r>
    </w:p>
    <w:p w14:paraId="63655635" w14:textId="77777777" w:rsidR="00721B45" w:rsidRPr="004B417E" w:rsidRDefault="00C45A0B" w:rsidP="004B417E">
      <w:pPr>
        <w:numPr>
          <w:ilvl w:val="0"/>
          <w:numId w:val="26"/>
        </w:numPr>
        <w:shd w:val="clear" w:color="auto" w:fill="FFFFFF"/>
        <w:ind w:left="0" w:firstLine="0"/>
        <w:jc w:val="both"/>
        <w:rPr>
          <w:rFonts w:asciiTheme="minorHAnsi" w:hAnsiTheme="minorHAnsi"/>
          <w:color w:val="000000"/>
          <w:sz w:val="23"/>
          <w:szCs w:val="23"/>
        </w:rPr>
      </w:pPr>
      <w:r w:rsidRPr="00C45A0B">
        <w:rPr>
          <w:rFonts w:ascii="yandex-sans" w:hAnsi="yandex-sans"/>
          <w:color w:val="000000"/>
          <w:sz w:val="23"/>
          <w:szCs w:val="23"/>
        </w:rPr>
        <w:t>Риск банкротства эмитента</w:t>
      </w:r>
      <w:r w:rsidR="004B417E">
        <w:rPr>
          <w:rFonts w:asciiTheme="minorHAnsi" w:hAnsiTheme="minorHAnsi"/>
          <w:color w:val="000000"/>
          <w:sz w:val="23"/>
          <w:szCs w:val="23"/>
        </w:rPr>
        <w:t xml:space="preserve"> </w:t>
      </w:r>
      <w:r w:rsidRPr="004B417E">
        <w:rPr>
          <w:rFonts w:asciiTheme="minorHAnsi" w:hAnsiTheme="minorHAnsi"/>
          <w:color w:val="000000"/>
          <w:sz w:val="23"/>
          <w:szCs w:val="23"/>
        </w:rPr>
        <w:t>-</w:t>
      </w:r>
      <w:r w:rsidRPr="00C45A0B">
        <w:rPr>
          <w:rFonts w:ascii="yandex-sans" w:hAnsi="yandex-sans"/>
          <w:color w:val="000000"/>
          <w:sz w:val="23"/>
          <w:szCs w:val="23"/>
        </w:rPr>
        <w:t xml:space="preserve"> </w:t>
      </w:r>
      <w:r>
        <w:rPr>
          <w:rFonts w:asciiTheme="minorHAnsi" w:hAnsiTheme="minorHAnsi"/>
          <w:color w:val="000000"/>
          <w:sz w:val="23"/>
          <w:szCs w:val="23"/>
        </w:rPr>
        <w:t>в</w:t>
      </w:r>
      <w:r w:rsidRPr="007734FD">
        <w:rPr>
          <w:rFonts w:ascii="yandex-sans" w:hAnsi="yandex-sans"/>
          <w:color w:val="000000"/>
          <w:sz w:val="23"/>
          <w:szCs w:val="23"/>
        </w:rPr>
        <w:t>озможность наступления неплатежеспособности эмитента</w:t>
      </w:r>
      <w:r>
        <w:rPr>
          <w:rFonts w:ascii="yandex-sans" w:hAnsi="yandex-sans"/>
          <w:color w:val="000000"/>
          <w:sz w:val="23"/>
          <w:szCs w:val="23"/>
        </w:rPr>
        <w:t>, так же именуемого кредитным риском для потенциальных инвесторов.</w:t>
      </w:r>
    </w:p>
    <w:p w14:paraId="41A908B8" w14:textId="77777777" w:rsidR="00721B45" w:rsidRPr="00050A79" w:rsidRDefault="00721B45" w:rsidP="00C45A0B">
      <w:pPr>
        <w:numPr>
          <w:ilvl w:val="0"/>
          <w:numId w:val="27"/>
        </w:numPr>
        <w:shd w:val="clear" w:color="auto" w:fill="FFFFFF"/>
        <w:ind w:left="0" w:firstLine="0"/>
        <w:jc w:val="both"/>
        <w:rPr>
          <w:color w:val="000000"/>
          <w:sz w:val="23"/>
          <w:szCs w:val="23"/>
        </w:rPr>
      </w:pPr>
      <w:r w:rsidRPr="00C45A0B">
        <w:rPr>
          <w:rFonts w:ascii="yandex-sans" w:hAnsi="yandex-sans"/>
          <w:color w:val="000000"/>
          <w:sz w:val="23"/>
          <w:szCs w:val="23"/>
        </w:rPr>
        <w:t>Риски, относящиеся к базовым активам</w:t>
      </w:r>
      <w:r w:rsidR="004B417E">
        <w:rPr>
          <w:rFonts w:asciiTheme="minorHAnsi" w:hAnsiTheme="minorHAnsi"/>
          <w:color w:val="000000"/>
          <w:sz w:val="23"/>
          <w:szCs w:val="23"/>
        </w:rPr>
        <w:t xml:space="preserve"> </w:t>
      </w:r>
      <w:r w:rsidR="00C45A0B" w:rsidRPr="00C45A0B">
        <w:rPr>
          <w:rFonts w:asciiTheme="minorHAnsi" w:hAnsiTheme="minorHAnsi"/>
          <w:color w:val="000000"/>
          <w:sz w:val="23"/>
          <w:szCs w:val="23"/>
        </w:rPr>
        <w:t>-</w:t>
      </w:r>
      <w:r w:rsidR="00C45A0B">
        <w:rPr>
          <w:rFonts w:ascii="yandex-sans" w:hAnsi="yandex-sans"/>
          <w:color w:val="000000"/>
          <w:sz w:val="23"/>
          <w:szCs w:val="23"/>
        </w:rPr>
        <w:t xml:space="preserve"> </w:t>
      </w:r>
      <w:r w:rsidR="00C45A0B">
        <w:rPr>
          <w:rFonts w:asciiTheme="minorHAnsi" w:hAnsiTheme="minorHAnsi"/>
          <w:color w:val="000000"/>
          <w:sz w:val="23"/>
          <w:szCs w:val="23"/>
        </w:rPr>
        <w:t>п</w:t>
      </w:r>
      <w:r>
        <w:rPr>
          <w:rFonts w:ascii="yandex-sans" w:hAnsi="yandex-sans"/>
          <w:color w:val="000000"/>
          <w:sz w:val="23"/>
          <w:szCs w:val="23"/>
        </w:rPr>
        <w:t xml:space="preserve">родукт зависит от стоимости базовых активов и рисков, связанных с ними. Стоимость базового актива зависит от множества факторов, которые могут быть не взаимосвязаны. Эти факторы могут быть экономическими, финансовыми и политическими событиями неподконтрольными Брокеру </w:t>
      </w:r>
      <w:r w:rsidRPr="00050A79">
        <w:rPr>
          <w:rFonts w:ascii="yandex-sans" w:hAnsi="yandex-sans"/>
          <w:color w:val="000000"/>
          <w:sz w:val="23"/>
          <w:szCs w:val="23"/>
        </w:rPr>
        <w:t>и</w:t>
      </w:r>
      <w:r>
        <w:rPr>
          <w:rFonts w:ascii="yandex-sans" w:hAnsi="yandex-sans"/>
          <w:color w:val="000000"/>
          <w:sz w:val="23"/>
          <w:szCs w:val="23"/>
        </w:rPr>
        <w:t xml:space="preserve"> эмитенту Продукта</w:t>
      </w:r>
      <w:r>
        <w:rPr>
          <w:color w:val="000000"/>
          <w:sz w:val="23"/>
          <w:szCs w:val="23"/>
        </w:rPr>
        <w:t>.</w:t>
      </w:r>
    </w:p>
    <w:p w14:paraId="0CC0500A" w14:textId="77777777" w:rsidR="00721B45" w:rsidRPr="00721B45" w:rsidRDefault="00721B45" w:rsidP="00C45A0B">
      <w:pPr>
        <w:shd w:val="clear" w:color="auto" w:fill="FFFFFF"/>
        <w:jc w:val="both"/>
        <w:rPr>
          <w:rFonts w:asciiTheme="minorHAnsi" w:hAnsiTheme="minorHAnsi"/>
          <w:color w:val="000000"/>
          <w:sz w:val="23"/>
          <w:szCs w:val="23"/>
        </w:rPr>
      </w:pPr>
      <w:r>
        <w:rPr>
          <w:rFonts w:ascii="yandex-sans" w:hAnsi="yandex-sans"/>
          <w:color w:val="000000"/>
          <w:sz w:val="23"/>
          <w:szCs w:val="23"/>
        </w:rPr>
        <w:t>Доходность базового актива в прошлом не должна рассматриваться как индикатор будущей доходности в течение срока действия Продукта.</w:t>
      </w:r>
    </w:p>
    <w:p w14:paraId="48CB5744" w14:textId="77777777" w:rsidR="00721B45" w:rsidRPr="00721B45" w:rsidRDefault="004B417E" w:rsidP="004B417E">
      <w:pPr>
        <w:numPr>
          <w:ilvl w:val="0"/>
          <w:numId w:val="28"/>
        </w:numPr>
        <w:shd w:val="clear" w:color="auto" w:fill="FFFFFF"/>
        <w:ind w:left="0" w:firstLine="0"/>
        <w:jc w:val="both"/>
        <w:rPr>
          <w:rFonts w:asciiTheme="minorHAnsi" w:hAnsiTheme="minorHAnsi"/>
          <w:color w:val="000000"/>
          <w:sz w:val="23"/>
          <w:szCs w:val="23"/>
        </w:rPr>
      </w:pPr>
      <w:r>
        <w:rPr>
          <w:rFonts w:ascii="yandex-sans" w:hAnsi="yandex-sans"/>
          <w:color w:val="000000"/>
          <w:sz w:val="23"/>
          <w:szCs w:val="23"/>
        </w:rPr>
        <w:lastRenderedPageBreak/>
        <w:t>Риск досрочного погашения</w:t>
      </w:r>
      <w:r>
        <w:rPr>
          <w:rFonts w:asciiTheme="minorHAnsi" w:hAnsiTheme="minorHAnsi"/>
          <w:color w:val="000000"/>
          <w:sz w:val="23"/>
          <w:szCs w:val="23"/>
        </w:rPr>
        <w:t xml:space="preserve"> -</w:t>
      </w:r>
      <w:r w:rsidR="00721B45" w:rsidRPr="004B417E">
        <w:rPr>
          <w:rFonts w:ascii="yandex-sans" w:hAnsi="yandex-sans"/>
          <w:color w:val="000000"/>
          <w:sz w:val="23"/>
          <w:szCs w:val="23"/>
        </w:rPr>
        <w:t xml:space="preserve"> </w:t>
      </w:r>
      <w:r>
        <w:rPr>
          <w:rFonts w:asciiTheme="minorHAnsi" w:hAnsiTheme="minorHAnsi"/>
          <w:color w:val="000000"/>
          <w:sz w:val="23"/>
          <w:szCs w:val="23"/>
        </w:rPr>
        <w:t>п</w:t>
      </w:r>
      <w:r w:rsidR="00721B45" w:rsidRPr="00245560">
        <w:rPr>
          <w:rFonts w:ascii="yandex-sans" w:hAnsi="yandex-sans"/>
          <w:color w:val="000000"/>
          <w:sz w:val="23"/>
          <w:szCs w:val="23"/>
        </w:rPr>
        <w:t>родукт может быть погашен досрочно</w:t>
      </w:r>
      <w:r w:rsidR="00721B45">
        <w:rPr>
          <w:rFonts w:ascii="yandex-sans" w:hAnsi="yandex-sans"/>
          <w:color w:val="000000"/>
          <w:sz w:val="23"/>
          <w:szCs w:val="23"/>
        </w:rPr>
        <w:t xml:space="preserve">, в этом случае сумма выплаты будет существенно ниже 100% начальной цены за Продукт. </w:t>
      </w:r>
      <w:r w:rsidR="00721B45" w:rsidRPr="007734FD">
        <w:rPr>
          <w:rFonts w:ascii="yandex-sans" w:hAnsi="yandex-sans"/>
          <w:color w:val="000000"/>
          <w:sz w:val="23"/>
          <w:szCs w:val="23"/>
        </w:rPr>
        <w:t>Досрочное погашение, если это возможно исходя из рыночных условий, может привести к существенным убыткам.</w:t>
      </w:r>
    </w:p>
    <w:p w14:paraId="3BDF980E" w14:textId="77777777" w:rsidR="00721B45" w:rsidRDefault="00721B45" w:rsidP="004B417E">
      <w:pPr>
        <w:numPr>
          <w:ilvl w:val="0"/>
          <w:numId w:val="28"/>
        </w:numPr>
        <w:shd w:val="clear" w:color="auto" w:fill="FFFFFF"/>
        <w:ind w:left="0" w:firstLine="0"/>
        <w:jc w:val="both"/>
        <w:rPr>
          <w:rFonts w:ascii="yandex-sans" w:hAnsi="yandex-sans"/>
          <w:color w:val="000000"/>
          <w:sz w:val="23"/>
          <w:szCs w:val="23"/>
        </w:rPr>
      </w:pPr>
      <w:r w:rsidRPr="004B417E">
        <w:rPr>
          <w:rFonts w:ascii="yandex-sans" w:hAnsi="yandex-sans"/>
          <w:color w:val="000000"/>
          <w:sz w:val="23"/>
          <w:szCs w:val="23"/>
        </w:rPr>
        <w:t>Риск ликвидности</w:t>
      </w:r>
      <w:r w:rsidR="004B417E">
        <w:rPr>
          <w:rFonts w:asciiTheme="minorHAnsi" w:hAnsiTheme="minorHAnsi"/>
          <w:color w:val="000000"/>
          <w:sz w:val="23"/>
          <w:szCs w:val="23"/>
        </w:rPr>
        <w:t xml:space="preserve"> - </w:t>
      </w:r>
      <w:r w:rsidRPr="00245560">
        <w:rPr>
          <w:rFonts w:ascii="yandex-sans" w:hAnsi="yandex-sans"/>
          <w:color w:val="000000"/>
          <w:sz w:val="23"/>
          <w:szCs w:val="23"/>
        </w:rPr>
        <w:t xml:space="preserve">эмитент </w:t>
      </w:r>
      <w:r>
        <w:rPr>
          <w:rFonts w:ascii="yandex-sans" w:hAnsi="yandex-sans"/>
          <w:color w:val="000000"/>
          <w:sz w:val="23"/>
          <w:szCs w:val="23"/>
        </w:rPr>
        <w:t>Продукта не обязан ни предоставлять цены покупки и продажи для Продукта на постоянной основе на биржах, к торгам на которых Продукт может быть допущен, или на внебиржевом рынке. Отсутствие ликвидности в период действия Продукта.</w:t>
      </w:r>
    </w:p>
    <w:p w14:paraId="0BD92E73" w14:textId="77777777" w:rsidR="00721B45" w:rsidRPr="00CB7ED5" w:rsidRDefault="00721B45" w:rsidP="004B417E">
      <w:pPr>
        <w:shd w:val="clear" w:color="auto" w:fill="FFFFFF"/>
        <w:jc w:val="both"/>
        <w:rPr>
          <w:rFonts w:ascii="yandex-sans" w:hAnsi="yandex-sans"/>
          <w:color w:val="000000"/>
          <w:sz w:val="23"/>
          <w:szCs w:val="23"/>
        </w:rPr>
      </w:pPr>
      <w:r>
        <w:rPr>
          <w:rFonts w:ascii="yandex-sans" w:hAnsi="yandex-sans"/>
          <w:color w:val="000000"/>
          <w:sz w:val="23"/>
          <w:szCs w:val="23"/>
        </w:rPr>
        <w:t>Существует вероятность, что Клиент будет вынужден досрочно прекратить действие продукта с большим дисконтом от цены приобретения (в результате понесет убыток, см. Спецификация) или не сможет реализовать Продукт при определенных рыночных условиях. В этом случае Клиент может столкнуться с проблемой ликвидности при необходимости средств для личных нужд. Кроме того, продукт не будет проходить процедуру листинга на какой-либо бирже или регулируемом рынке.</w:t>
      </w:r>
      <w:r>
        <w:rPr>
          <w:color w:val="000000"/>
          <w:sz w:val="23"/>
          <w:szCs w:val="23"/>
        </w:rPr>
        <w:t xml:space="preserve"> </w:t>
      </w:r>
      <w:r>
        <w:rPr>
          <w:rFonts w:ascii="yandex-sans" w:hAnsi="yandex-sans"/>
          <w:color w:val="000000"/>
          <w:sz w:val="23"/>
          <w:szCs w:val="23"/>
        </w:rPr>
        <w:t>Отсутств</w:t>
      </w:r>
      <w:r>
        <w:rPr>
          <w:color w:val="000000"/>
          <w:sz w:val="23"/>
          <w:szCs w:val="23"/>
        </w:rPr>
        <w:t>ует</w:t>
      </w:r>
      <w:r>
        <w:rPr>
          <w:rFonts w:ascii="yandex-sans" w:hAnsi="yandex-sans"/>
          <w:color w:val="000000"/>
          <w:sz w:val="23"/>
          <w:szCs w:val="23"/>
        </w:rPr>
        <w:t xml:space="preserve"> гарантированн</w:t>
      </w:r>
      <w:r>
        <w:rPr>
          <w:color w:val="000000"/>
          <w:sz w:val="23"/>
          <w:szCs w:val="23"/>
        </w:rPr>
        <w:t>ый</w:t>
      </w:r>
      <w:r>
        <w:rPr>
          <w:rFonts w:ascii="yandex-sans" w:hAnsi="yandex-sans"/>
          <w:color w:val="000000"/>
          <w:sz w:val="23"/>
          <w:szCs w:val="23"/>
        </w:rPr>
        <w:t xml:space="preserve"> процентн</w:t>
      </w:r>
      <w:r>
        <w:rPr>
          <w:color w:val="000000"/>
          <w:sz w:val="23"/>
          <w:szCs w:val="23"/>
        </w:rPr>
        <w:t>ый</w:t>
      </w:r>
      <w:r>
        <w:rPr>
          <w:rFonts w:ascii="yandex-sans" w:hAnsi="yandex-sans"/>
          <w:color w:val="000000"/>
          <w:sz w:val="23"/>
          <w:szCs w:val="23"/>
        </w:rPr>
        <w:t xml:space="preserve"> доход по продукту. Выплата процентного дохода связана с рыночным риском.</w:t>
      </w:r>
    </w:p>
    <w:p w14:paraId="25D7B1B1" w14:textId="77777777" w:rsidR="00721B45" w:rsidRPr="00721B45" w:rsidRDefault="00721B45"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Оплата процентного дохода на дату исполнения договора зависит исключительно от стоимости базисного актива на Дату исполнения. В результате Клиент не может знать, будет ли ему выплачен процентный доход до наступления соответствующей Даты исполнения договора.</w:t>
      </w:r>
    </w:p>
    <w:p w14:paraId="5EC8AAD1" w14:textId="77777777" w:rsidR="00721B45" w:rsidRPr="004B417E" w:rsidRDefault="004B417E" w:rsidP="004B417E">
      <w:pPr>
        <w:numPr>
          <w:ilvl w:val="0"/>
          <w:numId w:val="29"/>
        </w:numPr>
        <w:shd w:val="clear" w:color="auto" w:fill="FFFFFF"/>
        <w:ind w:left="0" w:firstLine="0"/>
        <w:jc w:val="both"/>
        <w:rPr>
          <w:rFonts w:asciiTheme="minorHAnsi" w:hAnsiTheme="minorHAnsi"/>
          <w:color w:val="000000"/>
          <w:sz w:val="23"/>
          <w:szCs w:val="23"/>
        </w:rPr>
      </w:pPr>
      <w:r>
        <w:rPr>
          <w:rFonts w:ascii="yandex-sans" w:hAnsi="yandex-sans"/>
          <w:color w:val="000000"/>
          <w:sz w:val="23"/>
          <w:szCs w:val="23"/>
        </w:rPr>
        <w:t>Кредитный риск на контрагента</w:t>
      </w:r>
      <w:r>
        <w:rPr>
          <w:rFonts w:asciiTheme="minorHAnsi" w:hAnsiTheme="minorHAnsi"/>
          <w:color w:val="000000"/>
          <w:sz w:val="23"/>
          <w:szCs w:val="23"/>
        </w:rPr>
        <w:t xml:space="preserve"> - </w:t>
      </w:r>
      <w:r>
        <w:rPr>
          <w:rFonts w:ascii="yandex-sans" w:hAnsi="yandex-sans"/>
          <w:color w:val="000000"/>
          <w:sz w:val="23"/>
          <w:szCs w:val="23"/>
        </w:rPr>
        <w:t>Инвесторы принимают на себя кредитный риск на контрагента. Выплата каких-либо сумм продукта в пользу Клиента будет также зависеть от платежеспособности контрагента, уровень которой может меняться в течение срока действия Продукта. При возникновении у контрагента финансовых проблем, включая несостоятельность, Клиент несет риск полной или частичной потери своих вложений. Совершение любых платежей по Продукту, включая возврат сумму инвестиций, зависит от способности контрагента исполнять сои обязанности по мере наступления сроков их исполнения.</w:t>
      </w:r>
    </w:p>
    <w:p w14:paraId="534DF3C2" w14:textId="77777777" w:rsidR="00721B45" w:rsidRPr="00721B45" w:rsidRDefault="00721B45"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Доход Клиента, при его наличии, может быть ниже, чем в случае инвестирования непосредственно в базисные активы.</w:t>
      </w:r>
    </w:p>
    <w:p w14:paraId="708D3F87" w14:textId="77777777" w:rsidR="004B417E" w:rsidRPr="00721B45" w:rsidRDefault="00721B45" w:rsidP="004B417E">
      <w:pPr>
        <w:numPr>
          <w:ilvl w:val="0"/>
          <w:numId w:val="30"/>
        </w:numPr>
        <w:shd w:val="clear" w:color="auto" w:fill="FFFFFF"/>
        <w:ind w:left="0" w:firstLine="0"/>
        <w:jc w:val="both"/>
        <w:rPr>
          <w:rFonts w:asciiTheme="minorHAnsi" w:hAnsiTheme="minorHAnsi"/>
          <w:color w:val="000000"/>
          <w:sz w:val="23"/>
          <w:szCs w:val="23"/>
        </w:rPr>
      </w:pPr>
      <w:r w:rsidRPr="004B417E">
        <w:rPr>
          <w:rFonts w:ascii="yandex-sans" w:hAnsi="yandex-sans"/>
          <w:color w:val="000000"/>
          <w:sz w:val="23"/>
          <w:szCs w:val="23"/>
        </w:rPr>
        <w:t>Потенциальный Конфликт Интересов</w:t>
      </w:r>
      <w:r w:rsidR="004B417E">
        <w:rPr>
          <w:rFonts w:asciiTheme="minorHAnsi" w:hAnsiTheme="minorHAnsi"/>
          <w:color w:val="000000"/>
          <w:sz w:val="23"/>
          <w:szCs w:val="23"/>
        </w:rPr>
        <w:t xml:space="preserve"> - </w:t>
      </w:r>
      <w:r w:rsidR="004B417E" w:rsidRPr="00B33D37">
        <w:rPr>
          <w:rFonts w:ascii="yandex-sans" w:hAnsi="yandex-sans"/>
          <w:color w:val="000000"/>
          <w:sz w:val="23"/>
          <w:szCs w:val="23"/>
        </w:rPr>
        <w:t>АО «ИК «Питер Траст», его</w:t>
      </w:r>
      <w:r w:rsidR="004B417E">
        <w:rPr>
          <w:rFonts w:ascii="yandex-sans" w:hAnsi="yandex-sans"/>
          <w:color w:val="000000"/>
          <w:sz w:val="23"/>
          <w:szCs w:val="23"/>
        </w:rPr>
        <w:t xml:space="preserve"> официальные лица выполняют различные функции в отношении выпуска Продукта и также могут хеджировать свои обязательства в связи с выпуском Продукта. При выполнении этих функций экономические цели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его аффилированных лиц могут противоречить экономическим целям Клиента, являющегося инвестором Продукта. Кроме того, коммерческая деятельность, включая хеджирование и торговую деятельность, может привести к конфликту интересов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Возможно также, что операции аффилированных лиц</w:t>
      </w:r>
      <w:r w:rsidR="004B417E" w:rsidRPr="00BD2533">
        <w:rPr>
          <w:rFonts w:ascii="yandex-sans" w:hAnsi="yandex-sans"/>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направленные на хеджирование и торговлю, могут привести к получению этими лицами существенного дохода, при том, что стоимость базисных активов может снижаться.</w:t>
      </w:r>
    </w:p>
    <w:p w14:paraId="75CB0704" w14:textId="77777777" w:rsidR="004B417E" w:rsidRDefault="004B417E" w:rsidP="004B417E">
      <w:pPr>
        <w:shd w:val="clear" w:color="auto" w:fill="FFFFFF"/>
        <w:jc w:val="both"/>
        <w:rPr>
          <w:rFonts w:ascii="yandex-sans" w:hAnsi="yandex-sans"/>
          <w:color w:val="000000"/>
          <w:sz w:val="23"/>
          <w:szCs w:val="23"/>
        </w:rPr>
      </w:pPr>
      <w:r>
        <w:rPr>
          <w:rFonts w:ascii="yandex-sans" w:hAnsi="yandex-sans"/>
          <w:color w:val="000000"/>
          <w:sz w:val="23"/>
          <w:szCs w:val="23"/>
        </w:rPr>
        <w:t>Продукт является инструментом внебиржевого рынка. Выбор контрагента для заключения сделки осуществляется Брокером, действующим добросовестно и коммерчески обоснованно, но по своему усмотрению за исключением случаев, когда иное предусмотрено поручением Клиента на Продукт.</w:t>
      </w:r>
    </w:p>
    <w:p w14:paraId="08D910BA" w14:textId="77777777" w:rsidR="00721B45" w:rsidRPr="004B417E" w:rsidRDefault="004B417E"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Контрагентом, являющимся второй стороной по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w:t>
      </w:r>
    </w:p>
    <w:p w14:paraId="0A63752F" w14:textId="77777777" w:rsidR="00721B45" w:rsidRPr="004B417E" w:rsidRDefault="00721B45" w:rsidP="004B417E">
      <w:pPr>
        <w:numPr>
          <w:ilvl w:val="0"/>
          <w:numId w:val="31"/>
        </w:numPr>
        <w:shd w:val="clear" w:color="auto" w:fill="FFFFFF"/>
        <w:ind w:left="0" w:firstLine="0"/>
        <w:jc w:val="both"/>
        <w:rPr>
          <w:rFonts w:asciiTheme="minorHAnsi" w:hAnsiTheme="minorHAnsi"/>
          <w:color w:val="000000"/>
          <w:sz w:val="23"/>
          <w:szCs w:val="23"/>
        </w:rPr>
      </w:pPr>
      <w:r w:rsidRPr="004B417E">
        <w:rPr>
          <w:rFonts w:ascii="yandex-sans" w:hAnsi="yandex-sans"/>
          <w:color w:val="000000"/>
          <w:sz w:val="23"/>
          <w:szCs w:val="23"/>
        </w:rPr>
        <w:t>Риск в отношении Базисных активов</w:t>
      </w:r>
      <w:r w:rsidR="004B417E">
        <w:rPr>
          <w:rFonts w:asciiTheme="minorHAnsi" w:hAnsiTheme="minorHAnsi"/>
          <w:color w:val="000000"/>
          <w:sz w:val="23"/>
          <w:szCs w:val="23"/>
        </w:rPr>
        <w:t>- с</w:t>
      </w:r>
      <w:r w:rsidR="004B417E">
        <w:rPr>
          <w:rFonts w:ascii="yandex-sans" w:hAnsi="yandex-sans"/>
          <w:color w:val="000000"/>
          <w:sz w:val="23"/>
          <w:szCs w:val="23"/>
        </w:rPr>
        <w:t>тоимость каждого базисного актива может резко увеличиваться и снижаться под воздействием факторов, связанных  непосредственно  с базисными активами и их эмитентами, таких как волатильность цен на акции, прибыль, финансовые услуги, развитие компании, инструкции и законодательства, смена руководства, решение руководства, и иные события, а также общие факторы рынка, такие как волатильность и уровень рынка акций, облигаций, процентные ставки и иные экономические и политические события. Кроме того, прежние показатели движения цен на базисные активы не являются показателем или гарантией такого движения в будущем. Решение об инвестировании в Продукт не может быть основано исключительно или преимущественно на прежних показателях движения цен на базисные активы. Цены на базисные активы могут подвергаться волатильности и непредсказуемым изменениям в течение срока действия Продукта. Инвестор должен быть готов к принятию рисков, включая потенциальный риск несостоятельности эмитента базисных активов.</w:t>
      </w:r>
      <w:r w:rsidR="004B417E">
        <w:rPr>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рекомендует Клиентам отслеживать финансовую и иную информацию, время от времени публикуемую эмитентами базисных активов.</w:t>
      </w:r>
    </w:p>
    <w:p w14:paraId="46EEB679" w14:textId="566E4A22" w:rsidR="00721B45" w:rsidRPr="007043F4" w:rsidRDefault="00721B45" w:rsidP="007043F4">
      <w:pPr>
        <w:numPr>
          <w:ilvl w:val="0"/>
          <w:numId w:val="32"/>
        </w:numPr>
        <w:shd w:val="clear" w:color="auto" w:fill="FFFFFF"/>
        <w:ind w:left="0" w:firstLine="0"/>
        <w:jc w:val="both"/>
        <w:rPr>
          <w:rFonts w:ascii="yandex-sans" w:hAnsi="yandex-sans"/>
          <w:color w:val="000000"/>
          <w:sz w:val="23"/>
          <w:szCs w:val="23"/>
        </w:rPr>
      </w:pPr>
      <w:r w:rsidRPr="004B417E">
        <w:rPr>
          <w:rFonts w:ascii="yandex-sans" w:hAnsi="yandex-sans"/>
          <w:color w:val="000000"/>
          <w:sz w:val="23"/>
          <w:szCs w:val="23"/>
        </w:rPr>
        <w:lastRenderedPageBreak/>
        <w:t>Отсутствие аффилированност</w:t>
      </w:r>
      <w:r w:rsidR="004B417E">
        <w:rPr>
          <w:rFonts w:ascii="yandex-sans" w:hAnsi="yandex-sans"/>
          <w:color w:val="000000"/>
          <w:sz w:val="23"/>
          <w:szCs w:val="23"/>
        </w:rPr>
        <w:t>и с эмитентами базисных активов</w:t>
      </w:r>
      <w:r w:rsidR="004B417E">
        <w:rPr>
          <w:rFonts w:asciiTheme="minorHAnsi" w:hAnsiTheme="minorHAnsi"/>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не аффилирован с эмитентами базисных активов, не осуществляло независимую оценку информации об эмитентах базисных активов Клиенту необходимо провести собственный анализ в отношении базисных активов и их эмитентов.</w:t>
      </w:r>
    </w:p>
    <w:p w14:paraId="4EDB2542" w14:textId="77777777" w:rsidR="00721B45" w:rsidRPr="00187D09" w:rsidRDefault="00721B45" w:rsidP="00187D09">
      <w:pPr>
        <w:numPr>
          <w:ilvl w:val="0"/>
          <w:numId w:val="33"/>
        </w:numPr>
        <w:shd w:val="clear" w:color="auto" w:fill="FFFFFF"/>
        <w:ind w:left="0" w:firstLine="0"/>
        <w:jc w:val="both"/>
        <w:rPr>
          <w:rFonts w:asciiTheme="minorHAnsi" w:hAnsiTheme="minorHAnsi"/>
          <w:color w:val="000000"/>
          <w:sz w:val="23"/>
          <w:szCs w:val="23"/>
          <w:u w:val="single"/>
        </w:rPr>
      </w:pPr>
      <w:r w:rsidRPr="004B417E">
        <w:rPr>
          <w:rFonts w:ascii="yandex-sans" w:hAnsi="yandex-sans"/>
          <w:color w:val="000000"/>
          <w:sz w:val="23"/>
          <w:szCs w:val="23"/>
        </w:rPr>
        <w:t>Потенциальное несоответствие анализа мнений или рекомендаций АО «ИК «Питер Траст» его аффилированных лиц</w:t>
      </w:r>
      <w:r w:rsidR="004B417E">
        <w:rPr>
          <w:rFonts w:asciiTheme="minorHAnsi" w:hAnsiTheme="minorHAnsi"/>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его аффилированные лица могут публиковать данные анализа, выражать мнения или предоставлять рекомендации (например, в отношении эмитентов базисных активов), которые не соответствуют инвестированию в Продукт и которые могут быть пересмотрены в любое время. Любые такие данные анализа, мнения или рекомендации могут быть или не быть направлены на покупку или держание инвесторами базисных активов и могут повлиять на стоимость таких базисных активов и, следовательно, стоимость Продукта.</w:t>
      </w:r>
    </w:p>
    <w:p w14:paraId="483144FF" w14:textId="77777777" w:rsidR="00721B45" w:rsidRPr="004B417E" w:rsidRDefault="004B417E" w:rsidP="004B417E">
      <w:pPr>
        <w:numPr>
          <w:ilvl w:val="0"/>
          <w:numId w:val="34"/>
        </w:numPr>
        <w:shd w:val="clear" w:color="auto" w:fill="FFFFFF"/>
        <w:ind w:left="0" w:firstLine="0"/>
        <w:jc w:val="both"/>
        <w:rPr>
          <w:rFonts w:ascii="yandex-sans" w:hAnsi="yandex-sans"/>
          <w:color w:val="000000"/>
          <w:sz w:val="23"/>
          <w:szCs w:val="23"/>
        </w:rPr>
      </w:pPr>
      <w:r>
        <w:rPr>
          <w:rFonts w:ascii="yandex-sans" w:hAnsi="yandex-sans"/>
          <w:color w:val="000000"/>
          <w:sz w:val="23"/>
          <w:szCs w:val="23"/>
        </w:rPr>
        <w:t>Риск продукта</w:t>
      </w:r>
      <w:r>
        <w:rPr>
          <w:rFonts w:asciiTheme="minorHAnsi" w:hAnsiTheme="minorHAnsi"/>
          <w:color w:val="000000"/>
          <w:sz w:val="23"/>
          <w:szCs w:val="23"/>
        </w:rPr>
        <w:t xml:space="preserve">- </w:t>
      </w:r>
      <w:r w:rsidRPr="00CB7ED5">
        <w:rPr>
          <w:rFonts w:ascii="yandex-sans" w:hAnsi="yandex-sans"/>
          <w:color w:val="000000"/>
          <w:sz w:val="23"/>
          <w:szCs w:val="23"/>
        </w:rPr>
        <w:t>Клиент также заявляет и подтверждает свое понимание сущности и последствий заключения</w:t>
      </w:r>
      <w:r>
        <w:rPr>
          <w:rFonts w:ascii="yandex-sans" w:hAnsi="yandex-sans"/>
          <w:color w:val="000000"/>
          <w:sz w:val="23"/>
          <w:szCs w:val="23"/>
        </w:rPr>
        <w:t xml:space="preserve"> </w:t>
      </w:r>
      <w:r w:rsidRPr="00CB7ED5">
        <w:rPr>
          <w:rFonts w:ascii="yandex-sans" w:hAnsi="yandex-sans"/>
          <w:color w:val="000000"/>
          <w:sz w:val="23"/>
          <w:szCs w:val="23"/>
        </w:rPr>
        <w:t xml:space="preserve">с </w:t>
      </w:r>
      <w:r w:rsidRPr="00B33D37">
        <w:rPr>
          <w:rFonts w:ascii="yandex-sans" w:hAnsi="yandex-sans"/>
          <w:color w:val="000000"/>
          <w:sz w:val="23"/>
          <w:szCs w:val="23"/>
        </w:rPr>
        <w:t>АО «ИК «Питер Траст»</w:t>
      </w:r>
      <w:r>
        <w:rPr>
          <w:rFonts w:ascii="yandex-sans" w:hAnsi="yandex-sans"/>
          <w:color w:val="000000"/>
          <w:sz w:val="23"/>
          <w:szCs w:val="23"/>
        </w:rPr>
        <w:t xml:space="preserve"> смешанного договора, являющегося производным финансовым инструментом, во исполнение настоящего Поручения, в том числе:</w:t>
      </w:r>
    </w:p>
    <w:p w14:paraId="2530B352" w14:textId="77777777" w:rsidR="00721B45" w:rsidRDefault="00721B45" w:rsidP="004B417E">
      <w:pPr>
        <w:pStyle w:val="af5"/>
        <w:numPr>
          <w:ilvl w:val="0"/>
          <w:numId w:val="25"/>
        </w:numPr>
        <w:shd w:val="clear" w:color="auto" w:fill="FFFFFF"/>
        <w:spacing w:after="0" w:line="240" w:lineRule="auto"/>
        <w:ind w:left="0" w:firstLine="0"/>
        <w:jc w:val="both"/>
        <w:rPr>
          <w:rFonts w:ascii="yandex-sans" w:hAnsi="yandex-sans"/>
          <w:color w:val="000000"/>
          <w:sz w:val="23"/>
          <w:szCs w:val="23"/>
          <w:lang w:eastAsia="ru-RU"/>
        </w:rPr>
      </w:pPr>
      <w:r w:rsidRPr="0012481F">
        <w:rPr>
          <w:rFonts w:ascii="yandex-sans" w:hAnsi="yandex-sans"/>
          <w:color w:val="000000"/>
          <w:sz w:val="23"/>
          <w:szCs w:val="23"/>
          <w:lang w:eastAsia="ru-RU"/>
        </w:rPr>
        <w:t>Понимание значений всех терминов и определений, указанных в Поручении и Спецификации Продукта</w:t>
      </w:r>
      <w:r>
        <w:rPr>
          <w:rFonts w:ascii="yandex-sans" w:hAnsi="yandex-sans"/>
          <w:color w:val="000000"/>
          <w:sz w:val="23"/>
          <w:szCs w:val="23"/>
          <w:lang w:eastAsia="ru-RU"/>
        </w:rPr>
        <w:t>, порядка определения всех значений и расчета показателей;</w:t>
      </w:r>
    </w:p>
    <w:p w14:paraId="585C0B9B" w14:textId="77777777" w:rsidR="00721B45" w:rsidRDefault="00721B45" w:rsidP="004B417E">
      <w:pPr>
        <w:pStyle w:val="af5"/>
        <w:numPr>
          <w:ilvl w:val="0"/>
          <w:numId w:val="25"/>
        </w:numPr>
        <w:shd w:val="clear" w:color="auto" w:fill="FFFFFF"/>
        <w:spacing w:after="0" w:line="240" w:lineRule="auto"/>
        <w:ind w:left="0" w:firstLine="0"/>
        <w:jc w:val="both"/>
        <w:rPr>
          <w:rFonts w:ascii="yandex-sans" w:hAnsi="yandex-sans"/>
          <w:color w:val="000000"/>
          <w:sz w:val="23"/>
          <w:szCs w:val="23"/>
          <w:lang w:eastAsia="ru-RU"/>
        </w:rPr>
      </w:pPr>
      <w:r>
        <w:rPr>
          <w:rFonts w:ascii="yandex-sans" w:hAnsi="yandex-sans"/>
          <w:color w:val="000000"/>
          <w:sz w:val="23"/>
          <w:szCs w:val="23"/>
          <w:lang w:eastAsia="ru-RU"/>
        </w:rPr>
        <w:t>Понимание условий смешанного договора, являющегося  производным финансовым инструментом, включая порядок расчета и определения окончательной расчетной цены, условия, порядок и последствия досрочного расторжения смешанного договора, являющегося производным финансовым инструментом, если таковое прямо предусмотрено условиями Продукта;</w:t>
      </w:r>
    </w:p>
    <w:p w14:paraId="5EEAA38C" w14:textId="36B39C7A" w:rsidR="00721B45" w:rsidRPr="00A92032" w:rsidRDefault="00721B45" w:rsidP="004B417E">
      <w:pPr>
        <w:pStyle w:val="af5"/>
        <w:numPr>
          <w:ilvl w:val="0"/>
          <w:numId w:val="25"/>
        </w:numPr>
        <w:shd w:val="clear" w:color="auto" w:fill="FFFFFF"/>
        <w:spacing w:after="0" w:line="240" w:lineRule="auto"/>
        <w:ind w:left="0" w:firstLine="0"/>
        <w:jc w:val="both"/>
        <w:rPr>
          <w:rFonts w:ascii="yandex-sans" w:hAnsi="yandex-sans"/>
          <w:color w:val="000000"/>
          <w:sz w:val="23"/>
          <w:szCs w:val="23"/>
          <w:lang w:eastAsia="ru-RU"/>
        </w:rPr>
      </w:pPr>
      <w:r>
        <w:rPr>
          <w:rFonts w:ascii="yandex-sans" w:hAnsi="yandex-sans"/>
          <w:color w:val="000000"/>
          <w:sz w:val="23"/>
          <w:szCs w:val="23"/>
          <w:lang w:eastAsia="ru-RU"/>
        </w:rPr>
        <w:t xml:space="preserve">Возможность наступления неблагоприятных последствий в связи с действиями (бездействием) эмитентов базисных активов, включая корпоративные события, случаи дефолта, банкротства, неплатежеспособности и иные различные обстоятельства неопределенной силы, на наступление или предотвращения не мог повлиять </w:t>
      </w:r>
      <w:r w:rsidRPr="00B33D37">
        <w:rPr>
          <w:rFonts w:ascii="yandex-sans" w:hAnsi="yandex-sans"/>
          <w:color w:val="000000"/>
          <w:sz w:val="23"/>
          <w:szCs w:val="23"/>
          <w:lang w:eastAsia="ru-RU"/>
        </w:rPr>
        <w:t>АО «ИК «Питер Траст»</w:t>
      </w:r>
      <w:r>
        <w:rPr>
          <w:rFonts w:ascii="yandex-sans" w:hAnsi="yandex-sans"/>
          <w:color w:val="000000"/>
          <w:sz w:val="23"/>
          <w:szCs w:val="23"/>
          <w:lang w:eastAsia="ru-RU"/>
        </w:rPr>
        <w:t>.</w:t>
      </w:r>
    </w:p>
    <w:p w14:paraId="12404521" w14:textId="77777777" w:rsidR="00A92032" w:rsidRDefault="00A92032" w:rsidP="00187D09">
      <w:pPr>
        <w:shd w:val="clear" w:color="auto" w:fill="FFFFFF"/>
        <w:jc w:val="both"/>
        <w:rPr>
          <w:rFonts w:asciiTheme="minorHAnsi" w:hAnsiTheme="minorHAnsi"/>
          <w:color w:val="000000"/>
          <w:sz w:val="23"/>
          <w:szCs w:val="23"/>
        </w:rPr>
      </w:pPr>
    </w:p>
    <w:p w14:paraId="5D3D9860" w14:textId="206D0AB3" w:rsidR="00721B45" w:rsidRPr="00A92032" w:rsidRDefault="00721B45" w:rsidP="00187D09">
      <w:pPr>
        <w:shd w:val="clear" w:color="auto" w:fill="FFFFFF"/>
        <w:jc w:val="both"/>
        <w:rPr>
          <w:rFonts w:asciiTheme="minorHAnsi" w:hAnsiTheme="minorHAnsi"/>
          <w:color w:val="000000"/>
          <w:sz w:val="23"/>
          <w:szCs w:val="23"/>
        </w:rPr>
      </w:pPr>
      <w:r w:rsidRPr="005C6EF2">
        <w:rPr>
          <w:rFonts w:ascii="yandex-sans" w:hAnsi="yandex-sans"/>
          <w:color w:val="000000"/>
          <w:sz w:val="23"/>
          <w:szCs w:val="23"/>
        </w:rPr>
        <w:t xml:space="preserve">Настоящим Клиент </w:t>
      </w:r>
      <w:r>
        <w:rPr>
          <w:rFonts w:ascii="yandex-sans" w:hAnsi="yandex-sans"/>
          <w:color w:val="000000"/>
          <w:sz w:val="23"/>
          <w:szCs w:val="23"/>
        </w:rPr>
        <w:t>подтверждает, что ему разъяснены в полном объеме все условия, риски и последствия заключения смешанного договора, являющегося производным финансовым инструментом, что Продукт является сложным договором.</w:t>
      </w:r>
      <w:r w:rsidR="004B417E">
        <w:rPr>
          <w:rFonts w:asciiTheme="minorHAnsi" w:hAnsiTheme="minorHAnsi"/>
          <w:color w:val="000000"/>
          <w:sz w:val="23"/>
          <w:szCs w:val="23"/>
        </w:rPr>
        <w:t>(Т</w:t>
      </w:r>
      <w:r w:rsidR="004B417E">
        <w:rPr>
          <w:rFonts w:ascii="yandex-sans" w:hAnsi="yandex-sans"/>
          <w:color w:val="000000"/>
          <w:sz w:val="23"/>
          <w:szCs w:val="23"/>
        </w:rPr>
        <w:t>ерминам и определениям, приведен</w:t>
      </w:r>
      <w:r w:rsidR="004B417E">
        <w:rPr>
          <w:rFonts w:asciiTheme="minorHAnsi" w:hAnsiTheme="minorHAnsi"/>
          <w:color w:val="000000"/>
          <w:sz w:val="23"/>
          <w:szCs w:val="23"/>
        </w:rPr>
        <w:t>ы</w:t>
      </w:r>
      <w:r w:rsidR="00187D09">
        <w:rPr>
          <w:rFonts w:asciiTheme="minorHAnsi" w:hAnsiTheme="minorHAnsi"/>
          <w:color w:val="000000"/>
          <w:sz w:val="23"/>
          <w:szCs w:val="23"/>
        </w:rPr>
        <w:t xml:space="preserve"> </w:t>
      </w:r>
      <w:r w:rsidR="004B417E">
        <w:rPr>
          <w:rFonts w:ascii="yandex-sans" w:hAnsi="yandex-sans"/>
          <w:color w:val="000000"/>
          <w:sz w:val="23"/>
          <w:szCs w:val="23"/>
        </w:rPr>
        <w:t>в Указании Центрального банка Российской Федерации от 16.02.2015 №3565-У</w:t>
      </w:r>
      <w:r w:rsidR="00187D09">
        <w:rPr>
          <w:rFonts w:asciiTheme="minorHAnsi" w:hAnsiTheme="minorHAnsi"/>
          <w:color w:val="000000"/>
          <w:sz w:val="23"/>
          <w:szCs w:val="23"/>
        </w:rPr>
        <w:t>)</w:t>
      </w:r>
      <w:r w:rsidR="004B417E">
        <w:rPr>
          <w:color w:val="000000"/>
          <w:sz w:val="23"/>
          <w:szCs w:val="23"/>
        </w:rPr>
        <w:t>.</w:t>
      </w:r>
    </w:p>
    <w:p w14:paraId="1227EAF2" w14:textId="77777777" w:rsidR="00A92032" w:rsidRDefault="00A92032" w:rsidP="00A92032">
      <w:pPr>
        <w:shd w:val="clear" w:color="auto" w:fill="FFFFFF"/>
        <w:jc w:val="both"/>
        <w:rPr>
          <w:rFonts w:asciiTheme="minorHAnsi" w:hAnsiTheme="minorHAnsi"/>
          <w:color w:val="000000"/>
          <w:sz w:val="23"/>
          <w:szCs w:val="23"/>
        </w:rPr>
      </w:pPr>
    </w:p>
    <w:p w14:paraId="158C4207" w14:textId="019D2B19" w:rsidR="00C2576D" w:rsidRPr="00A92032" w:rsidRDefault="00721B45" w:rsidP="00A92032">
      <w:pPr>
        <w:shd w:val="clear" w:color="auto" w:fill="FFFFFF"/>
        <w:jc w:val="both"/>
        <w:rPr>
          <w:rFonts w:asciiTheme="minorHAnsi" w:hAnsiTheme="minorHAnsi"/>
          <w:color w:val="000000"/>
          <w:sz w:val="23"/>
          <w:szCs w:val="23"/>
        </w:rPr>
      </w:pPr>
      <w:r>
        <w:rPr>
          <w:rFonts w:ascii="yandex-sans" w:hAnsi="yandex-sans"/>
          <w:color w:val="000000"/>
          <w:sz w:val="23"/>
          <w:szCs w:val="23"/>
        </w:rPr>
        <w:t xml:space="preserve">Настоящим Клиент подтверждает, что осведомлен с положение ст.1062 ГК РФ, которая устанавливает требования, связанные с организацией игр и пари и участием в них, а именно, что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сумм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 же в иных случаях, предусмотренных законом. Требования, связанные с участием граждан </w:t>
      </w:r>
      <w:r w:rsidR="00A92032">
        <w:rPr>
          <w:rFonts w:ascii="yandex-sans" w:hAnsi="yandex-sans"/>
          <w:color w:val="000000"/>
          <w:sz w:val="23"/>
          <w:szCs w:val="23"/>
        </w:rPr>
        <w:t>в указанных выше сделках,</w:t>
      </w:r>
      <w:r>
        <w:rPr>
          <w:rFonts w:ascii="yandex-sans" w:hAnsi="yandex-sans"/>
          <w:color w:val="000000"/>
          <w:sz w:val="23"/>
          <w:szCs w:val="23"/>
        </w:rPr>
        <w:t xml:space="preserve"> подлежат судебной защите только при условии их заключении на бирже.</w:t>
      </w:r>
    </w:p>
    <w:p w14:paraId="40CDB573" w14:textId="77777777" w:rsidR="00C2576D" w:rsidRPr="002251A9" w:rsidRDefault="00C2576D" w:rsidP="00FC0F8A">
      <w:pPr>
        <w:ind w:firstLine="227"/>
        <w:jc w:val="both"/>
        <w:rPr>
          <w:sz w:val="24"/>
          <w:szCs w:val="24"/>
        </w:rPr>
      </w:pPr>
      <w:r w:rsidRPr="002251A9">
        <w:rPr>
          <w:sz w:val="24"/>
          <w:szCs w:val="24"/>
        </w:rPr>
        <w:t>Данная Декларация о рисках не имеет своей целью заставить Клиента отказаться от осуществления операций на фондовом рынке, а лишь призвано обратить внимание Клиента на необходимость реально оценивать свои финансовые возможности при выборе инвестиционной стратегии.</w:t>
      </w:r>
    </w:p>
    <w:p w14:paraId="2EB6CB61" w14:textId="77777777" w:rsidR="00C2576D" w:rsidRPr="002251A9" w:rsidRDefault="00C2576D" w:rsidP="00FC0F8A">
      <w:pPr>
        <w:jc w:val="both"/>
        <w:rPr>
          <w:sz w:val="24"/>
          <w:szCs w:val="24"/>
        </w:rPr>
      </w:pPr>
    </w:p>
    <w:p w14:paraId="35A51078" w14:textId="77777777" w:rsidR="00C2576D" w:rsidRPr="00187D09" w:rsidRDefault="00C2576D" w:rsidP="00187D09">
      <w:pPr>
        <w:ind w:firstLine="227"/>
        <w:jc w:val="both"/>
        <w:rPr>
          <w:color w:val="000000"/>
          <w:sz w:val="24"/>
          <w:szCs w:val="24"/>
        </w:rPr>
      </w:pPr>
      <w:r w:rsidRPr="002251A9">
        <w:rPr>
          <w:color w:val="000000"/>
          <w:sz w:val="24"/>
          <w:szCs w:val="24"/>
        </w:rPr>
        <w:t>Я понимаю, что настоящая Декларация о рисках не может раскрыть все возможные виды риска и другие важные аспекты функционирования  рынка ценных бумаг.</w:t>
      </w:r>
    </w:p>
    <w:p w14:paraId="1875A955" w14:textId="77777777" w:rsidR="00C2576D" w:rsidRPr="002251A9" w:rsidRDefault="00C2576D" w:rsidP="00FC0F8A">
      <w:pPr>
        <w:jc w:val="both"/>
        <w:rPr>
          <w:b/>
          <w:sz w:val="24"/>
          <w:szCs w:val="24"/>
        </w:rPr>
      </w:pPr>
    </w:p>
    <w:p w14:paraId="74EDDE45" w14:textId="77777777" w:rsidR="00C2576D" w:rsidRPr="002251A9" w:rsidRDefault="00C2576D" w:rsidP="00FC0F8A">
      <w:pPr>
        <w:ind w:left="567" w:hanging="567"/>
        <w:jc w:val="both"/>
        <w:rPr>
          <w:b/>
          <w:color w:val="000000"/>
          <w:sz w:val="24"/>
          <w:szCs w:val="24"/>
        </w:rPr>
      </w:pPr>
      <w:r w:rsidRPr="002251A9">
        <w:rPr>
          <w:b/>
          <w:sz w:val="24"/>
          <w:szCs w:val="24"/>
        </w:rPr>
        <w:t>Клиент:</w:t>
      </w:r>
      <w:r w:rsidRPr="002251A9">
        <w:rPr>
          <w:b/>
          <w:color w:val="000000"/>
          <w:sz w:val="24"/>
          <w:szCs w:val="24"/>
        </w:rPr>
        <w:t xml:space="preserve"> </w:t>
      </w:r>
    </w:p>
    <w:p w14:paraId="6474E657" w14:textId="77777777" w:rsidR="00C2576D" w:rsidRPr="002251A9" w:rsidRDefault="00C2576D" w:rsidP="00FC0F8A">
      <w:pPr>
        <w:ind w:left="567" w:hanging="567"/>
        <w:jc w:val="both"/>
        <w:rPr>
          <w:b/>
          <w:sz w:val="24"/>
          <w:szCs w:val="24"/>
        </w:rPr>
      </w:pPr>
      <w:r w:rsidRPr="002251A9">
        <w:rPr>
          <w:b/>
          <w:sz w:val="24"/>
          <w:szCs w:val="24"/>
        </w:rPr>
        <w:tab/>
      </w:r>
      <w:r w:rsidRPr="002251A9">
        <w:rPr>
          <w:b/>
          <w:sz w:val="24"/>
          <w:szCs w:val="24"/>
        </w:rPr>
        <w:tab/>
      </w:r>
      <w:r w:rsidRPr="002251A9">
        <w:rPr>
          <w:b/>
          <w:sz w:val="24"/>
          <w:szCs w:val="24"/>
        </w:rPr>
        <w:tab/>
      </w:r>
      <w:r w:rsidRPr="002251A9">
        <w:rPr>
          <w:b/>
          <w:sz w:val="24"/>
          <w:szCs w:val="24"/>
        </w:rPr>
        <w:tab/>
      </w:r>
      <w:r w:rsidRPr="002251A9">
        <w:rPr>
          <w:b/>
          <w:sz w:val="24"/>
          <w:szCs w:val="24"/>
        </w:rPr>
        <w:tab/>
      </w:r>
    </w:p>
    <w:p w14:paraId="73B57962" w14:textId="77777777" w:rsidR="00C2576D" w:rsidRPr="002251A9" w:rsidRDefault="00C2576D" w:rsidP="00FC0F8A">
      <w:pPr>
        <w:ind w:left="567" w:hanging="567"/>
        <w:jc w:val="both"/>
        <w:rPr>
          <w:sz w:val="24"/>
          <w:szCs w:val="24"/>
        </w:rPr>
      </w:pPr>
      <w:r w:rsidRPr="002251A9">
        <w:rPr>
          <w:sz w:val="24"/>
          <w:szCs w:val="24"/>
        </w:rPr>
        <w:t>_________________/______________________/</w:t>
      </w:r>
    </w:p>
    <w:p w14:paraId="13FEA661" w14:textId="77777777" w:rsidR="00C2576D" w:rsidRPr="002251A9" w:rsidRDefault="00C2576D" w:rsidP="00FC0F8A">
      <w:pPr>
        <w:ind w:left="567" w:hanging="567"/>
        <w:jc w:val="both"/>
        <w:rPr>
          <w:sz w:val="24"/>
          <w:szCs w:val="24"/>
        </w:rPr>
      </w:pPr>
    </w:p>
    <w:p w14:paraId="2B41A1CB" w14:textId="77777777" w:rsidR="00C2576D" w:rsidRPr="002251A9" w:rsidRDefault="00C2576D" w:rsidP="00FC0F8A">
      <w:pPr>
        <w:ind w:left="567" w:hanging="567"/>
        <w:jc w:val="both"/>
        <w:rPr>
          <w:sz w:val="24"/>
          <w:szCs w:val="24"/>
        </w:rPr>
      </w:pPr>
      <w:r w:rsidRPr="002251A9">
        <w:rPr>
          <w:sz w:val="24"/>
          <w:szCs w:val="24"/>
        </w:rPr>
        <w:lastRenderedPageBreak/>
        <w:t xml:space="preserve"> «</w:t>
      </w:r>
      <w:r w:rsidRPr="002251A9">
        <w:rPr>
          <w:sz w:val="24"/>
          <w:szCs w:val="24"/>
          <w:lang w:val="en-US"/>
        </w:rPr>
        <w:t>__</w:t>
      </w:r>
      <w:r w:rsidRPr="002251A9">
        <w:rPr>
          <w:sz w:val="24"/>
          <w:szCs w:val="24"/>
        </w:rPr>
        <w:t xml:space="preserve">» </w:t>
      </w:r>
      <w:r w:rsidRPr="002251A9">
        <w:rPr>
          <w:sz w:val="24"/>
          <w:szCs w:val="24"/>
          <w:lang w:val="en-US"/>
        </w:rPr>
        <w:t>_______________</w:t>
      </w:r>
      <w:r w:rsidRPr="002251A9">
        <w:rPr>
          <w:sz w:val="24"/>
          <w:szCs w:val="24"/>
        </w:rPr>
        <w:t xml:space="preserve"> 20__г.</w:t>
      </w:r>
      <w:r w:rsidRPr="002251A9">
        <w:rPr>
          <w:snapToGrid w:val="0"/>
          <w:sz w:val="24"/>
          <w:szCs w:val="24"/>
        </w:rPr>
        <w:tab/>
      </w:r>
      <w:r w:rsidRPr="002251A9">
        <w:rPr>
          <w:snapToGrid w:val="0"/>
          <w:sz w:val="24"/>
          <w:szCs w:val="24"/>
        </w:rPr>
        <w:tab/>
      </w:r>
      <w:r w:rsidRPr="002251A9">
        <w:rPr>
          <w:snapToGrid w:val="0"/>
          <w:sz w:val="24"/>
          <w:szCs w:val="24"/>
        </w:rPr>
        <w:tab/>
      </w:r>
    </w:p>
    <w:p w14:paraId="0FE8B853" w14:textId="77777777" w:rsidR="00C2576D" w:rsidRPr="00660260" w:rsidRDefault="00C2576D" w:rsidP="00FC0F8A">
      <w:pPr>
        <w:ind w:left="567" w:hanging="567"/>
        <w:jc w:val="both"/>
        <w:rPr>
          <w:rFonts w:ascii="Calibri" w:hAnsi="Calibri"/>
        </w:rPr>
      </w:pPr>
    </w:p>
    <w:sectPr w:rsidR="00C2576D" w:rsidRPr="00660260" w:rsidSect="001F1177">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94EED" w14:textId="77777777" w:rsidR="00BA7E39" w:rsidRDefault="00BA7E39">
      <w:r>
        <w:separator/>
      </w:r>
    </w:p>
  </w:endnote>
  <w:endnote w:type="continuationSeparator" w:id="0">
    <w:p w14:paraId="6BDE93BD" w14:textId="77777777" w:rsidR="00BA7E39" w:rsidRDefault="00BA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CCB42" w14:textId="77777777" w:rsidR="00BA7E39" w:rsidRDefault="00BA7E39">
      <w:r>
        <w:separator/>
      </w:r>
    </w:p>
  </w:footnote>
  <w:footnote w:type="continuationSeparator" w:id="0">
    <w:p w14:paraId="3D81C6E0" w14:textId="77777777" w:rsidR="00BA7E39" w:rsidRDefault="00BA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E08"/>
    <w:multiLevelType w:val="multilevel"/>
    <w:tmpl w:val="1C86BB78"/>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46D6664"/>
    <w:multiLevelType w:val="hybridMultilevel"/>
    <w:tmpl w:val="542A3526"/>
    <w:lvl w:ilvl="0" w:tplc="FFFFFFFF">
      <w:start w:val="1"/>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5885CEF"/>
    <w:multiLevelType w:val="hybridMultilevel"/>
    <w:tmpl w:val="ED184E92"/>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52851"/>
    <w:multiLevelType w:val="hybridMultilevel"/>
    <w:tmpl w:val="AB0A4450"/>
    <w:lvl w:ilvl="0" w:tplc="3E1C47C4">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72773"/>
    <w:multiLevelType w:val="hybridMultilevel"/>
    <w:tmpl w:val="43D6E55E"/>
    <w:lvl w:ilvl="0" w:tplc="1B9A6278">
      <w:start w:val="2"/>
      <w:numFmt w:val="bullet"/>
      <w:lvlText w:val="-"/>
      <w:lvlJc w:val="left"/>
      <w:pPr>
        <w:tabs>
          <w:tab w:val="num" w:pos="1440"/>
        </w:tabs>
        <w:ind w:left="1440" w:hanging="360"/>
      </w:pPr>
      <w:rPr>
        <w:rFont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0A1C12"/>
    <w:multiLevelType w:val="hybridMultilevel"/>
    <w:tmpl w:val="1C3EBD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5D0C31"/>
    <w:multiLevelType w:val="hybridMultilevel"/>
    <w:tmpl w:val="E2B02B4E"/>
    <w:lvl w:ilvl="0" w:tplc="A17EEC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F52049"/>
    <w:multiLevelType w:val="hybridMultilevel"/>
    <w:tmpl w:val="846A567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1C5A6472"/>
    <w:multiLevelType w:val="hybridMultilevel"/>
    <w:tmpl w:val="89EA81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20BD2C2D"/>
    <w:multiLevelType w:val="hybridMultilevel"/>
    <w:tmpl w:val="0FA81D98"/>
    <w:lvl w:ilvl="0" w:tplc="D44A9636">
      <w:start w:val="1"/>
      <w:numFmt w:val="bullet"/>
      <w:lvlText w:val=""/>
      <w:lvlJc w:val="left"/>
      <w:pPr>
        <w:tabs>
          <w:tab w:val="num" w:pos="51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34DF2"/>
    <w:multiLevelType w:val="hybridMultilevel"/>
    <w:tmpl w:val="FA9001C0"/>
    <w:lvl w:ilvl="0" w:tplc="04190017">
      <w:start w:val="1"/>
      <w:numFmt w:val="lowerLetter"/>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1" w15:restartNumberingAfterBreak="0">
    <w:nsid w:val="27FA69C7"/>
    <w:multiLevelType w:val="hybridMultilevel"/>
    <w:tmpl w:val="8750891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41504C"/>
    <w:multiLevelType w:val="hybridMultilevel"/>
    <w:tmpl w:val="3560227C"/>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27294A"/>
    <w:multiLevelType w:val="hybridMultilevel"/>
    <w:tmpl w:val="02BE9CE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FE67C4"/>
    <w:multiLevelType w:val="hybridMultilevel"/>
    <w:tmpl w:val="2BBAE17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15:restartNumberingAfterBreak="0">
    <w:nsid w:val="36FF1526"/>
    <w:multiLevelType w:val="multilevel"/>
    <w:tmpl w:val="C6380F5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isLgl/>
      <w:lvlText w:val="1.1.%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6" w15:restartNumberingAfterBreak="0">
    <w:nsid w:val="37B12F15"/>
    <w:multiLevelType w:val="hybridMultilevel"/>
    <w:tmpl w:val="B74448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390B0872"/>
    <w:multiLevelType w:val="hybridMultilevel"/>
    <w:tmpl w:val="F5C8BD64"/>
    <w:lvl w:ilvl="0" w:tplc="8764A9BA">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293919"/>
    <w:multiLevelType w:val="hybridMultilevel"/>
    <w:tmpl w:val="8ABA720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15:restartNumberingAfterBreak="0">
    <w:nsid w:val="465C779C"/>
    <w:multiLevelType w:val="multilevel"/>
    <w:tmpl w:val="77209C52"/>
    <w:lvl w:ilvl="0">
      <w:start w:val="1"/>
      <w:numFmt w:val="bullet"/>
      <w:lvlText w:val=""/>
      <w:lvlJc w:val="left"/>
      <w:pPr>
        <w:tabs>
          <w:tab w:val="num" w:pos="1940"/>
        </w:tabs>
        <w:ind w:left="19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33940"/>
    <w:multiLevelType w:val="hybridMultilevel"/>
    <w:tmpl w:val="2B4A3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F17A0D"/>
    <w:multiLevelType w:val="hybridMultilevel"/>
    <w:tmpl w:val="399A4C5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15:restartNumberingAfterBreak="0">
    <w:nsid w:val="4DA871EB"/>
    <w:multiLevelType w:val="hybridMultilevel"/>
    <w:tmpl w:val="29C848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8510D1"/>
    <w:multiLevelType w:val="hybridMultilevel"/>
    <w:tmpl w:val="B0FEB52A"/>
    <w:lvl w:ilvl="0" w:tplc="FFFFFFFF">
      <w:start w:val="1"/>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5D17A22"/>
    <w:multiLevelType w:val="hybridMultilevel"/>
    <w:tmpl w:val="4FEEE420"/>
    <w:lvl w:ilvl="0" w:tplc="7006F76E">
      <w:start w:val="1"/>
      <w:numFmt w:val="bullet"/>
      <w:lvlText w:val=""/>
      <w:lvlJc w:val="left"/>
      <w:pPr>
        <w:tabs>
          <w:tab w:val="num" w:pos="0"/>
        </w:tabs>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B2068"/>
    <w:multiLevelType w:val="hybridMultilevel"/>
    <w:tmpl w:val="0090CF76"/>
    <w:lvl w:ilvl="0" w:tplc="FFFFFFFF">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98504BD"/>
    <w:multiLevelType w:val="hybridMultilevel"/>
    <w:tmpl w:val="CF6AACBA"/>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F7EDB"/>
    <w:multiLevelType w:val="hybridMultilevel"/>
    <w:tmpl w:val="E8441BE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15:restartNumberingAfterBreak="0">
    <w:nsid w:val="60503656"/>
    <w:multiLevelType w:val="hybridMultilevel"/>
    <w:tmpl w:val="2B4A3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08511C3"/>
    <w:multiLevelType w:val="hybridMultilevel"/>
    <w:tmpl w:val="EB86205E"/>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449D7"/>
    <w:multiLevelType w:val="hybridMultilevel"/>
    <w:tmpl w:val="87E846BA"/>
    <w:lvl w:ilvl="0" w:tplc="FFFFFFFF">
      <w:start w:val="1"/>
      <w:numFmt w:val="bullet"/>
      <w:lvlText w:val="-"/>
      <w:lvlJc w:val="left"/>
      <w:pPr>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8177AD"/>
    <w:multiLevelType w:val="hybridMultilevel"/>
    <w:tmpl w:val="D14ABD0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15:restartNumberingAfterBreak="0">
    <w:nsid w:val="798358C5"/>
    <w:multiLevelType w:val="hybridMultilevel"/>
    <w:tmpl w:val="9740E3A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15:restartNumberingAfterBreak="0">
    <w:nsid w:val="7B95606E"/>
    <w:multiLevelType w:val="hybridMultilevel"/>
    <w:tmpl w:val="6D803FF4"/>
    <w:lvl w:ilvl="0" w:tplc="9DB26642">
      <w:start w:val="1"/>
      <w:numFmt w:val="bullet"/>
      <w:lvlText w:val=""/>
      <w:lvlJc w:val="left"/>
      <w:pPr>
        <w:tabs>
          <w:tab w:val="num" w:pos="1940"/>
        </w:tabs>
        <w:ind w:left="1940" w:hanging="19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1C78D8"/>
    <w:multiLevelType w:val="hybridMultilevel"/>
    <w:tmpl w:val="77209C52"/>
    <w:lvl w:ilvl="0" w:tplc="10F6272A">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5"/>
  </w:num>
  <w:num w:numId="4">
    <w:abstractNumId w:val="22"/>
  </w:num>
  <w:num w:numId="5">
    <w:abstractNumId w:val="17"/>
  </w:num>
  <w:num w:numId="6">
    <w:abstractNumId w:val="5"/>
  </w:num>
  <w:num w:numId="7">
    <w:abstractNumId w:val="10"/>
  </w:num>
  <w:num w:numId="8">
    <w:abstractNumId w:val="11"/>
  </w:num>
  <w:num w:numId="9">
    <w:abstractNumId w:val="20"/>
  </w:num>
  <w:num w:numId="10">
    <w:abstractNumId w:val="30"/>
  </w:num>
  <w:num w:numId="11">
    <w:abstractNumId w:val="6"/>
  </w:num>
  <w:num w:numId="12">
    <w:abstractNumId w:val="28"/>
  </w:num>
  <w:num w:numId="13">
    <w:abstractNumId w:val="25"/>
  </w:num>
  <w:num w:numId="14">
    <w:abstractNumId w:val="23"/>
  </w:num>
  <w:num w:numId="15">
    <w:abstractNumId w:val="13"/>
  </w:num>
  <w:num w:numId="16">
    <w:abstractNumId w:val="3"/>
  </w:num>
  <w:num w:numId="17">
    <w:abstractNumId w:val="34"/>
  </w:num>
  <w:num w:numId="18">
    <w:abstractNumId w:val="19"/>
  </w:num>
  <w:num w:numId="19">
    <w:abstractNumId w:val="33"/>
  </w:num>
  <w:num w:numId="20">
    <w:abstractNumId w:val="9"/>
  </w:num>
  <w:num w:numId="21">
    <w:abstractNumId w:val="24"/>
  </w:num>
  <w:num w:numId="22">
    <w:abstractNumId w:val="29"/>
  </w:num>
  <w:num w:numId="23">
    <w:abstractNumId w:val="2"/>
  </w:num>
  <w:num w:numId="24">
    <w:abstractNumId w:val="26"/>
  </w:num>
  <w:num w:numId="25">
    <w:abstractNumId w:val="12"/>
  </w:num>
  <w:num w:numId="26">
    <w:abstractNumId w:val="21"/>
  </w:num>
  <w:num w:numId="27">
    <w:abstractNumId w:val="14"/>
  </w:num>
  <w:num w:numId="28">
    <w:abstractNumId w:val="16"/>
  </w:num>
  <w:num w:numId="29">
    <w:abstractNumId w:val="7"/>
  </w:num>
  <w:num w:numId="30">
    <w:abstractNumId w:val="18"/>
  </w:num>
  <w:num w:numId="31">
    <w:abstractNumId w:val="31"/>
  </w:num>
  <w:num w:numId="32">
    <w:abstractNumId w:val="27"/>
  </w:num>
  <w:num w:numId="33">
    <w:abstractNumId w:val="32"/>
  </w:num>
  <w:num w:numId="34">
    <w:abstractNumId w:va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F6"/>
    <w:rsid w:val="00026B4D"/>
    <w:rsid w:val="00042D1C"/>
    <w:rsid w:val="00063239"/>
    <w:rsid w:val="00076172"/>
    <w:rsid w:val="000B15D7"/>
    <w:rsid w:val="000B74E8"/>
    <w:rsid w:val="000C1BDA"/>
    <w:rsid w:val="000E7470"/>
    <w:rsid w:val="00104888"/>
    <w:rsid w:val="00105476"/>
    <w:rsid w:val="001158C3"/>
    <w:rsid w:val="00131C2C"/>
    <w:rsid w:val="00143277"/>
    <w:rsid w:val="00150692"/>
    <w:rsid w:val="001571B7"/>
    <w:rsid w:val="00182DDF"/>
    <w:rsid w:val="00187D09"/>
    <w:rsid w:val="001914BB"/>
    <w:rsid w:val="00193CA1"/>
    <w:rsid w:val="001B2453"/>
    <w:rsid w:val="001D15D7"/>
    <w:rsid w:val="001E4B23"/>
    <w:rsid w:val="001F1177"/>
    <w:rsid w:val="002251A9"/>
    <w:rsid w:val="002353EF"/>
    <w:rsid w:val="00244CF6"/>
    <w:rsid w:val="00256604"/>
    <w:rsid w:val="00281228"/>
    <w:rsid w:val="002B3B31"/>
    <w:rsid w:val="002D06A0"/>
    <w:rsid w:val="002E622A"/>
    <w:rsid w:val="003105B0"/>
    <w:rsid w:val="003161E9"/>
    <w:rsid w:val="00333023"/>
    <w:rsid w:val="003B2BCB"/>
    <w:rsid w:val="003B3101"/>
    <w:rsid w:val="003B5772"/>
    <w:rsid w:val="003E74D7"/>
    <w:rsid w:val="004B401D"/>
    <w:rsid w:val="004B417E"/>
    <w:rsid w:val="004C2187"/>
    <w:rsid w:val="00520EFA"/>
    <w:rsid w:val="00535261"/>
    <w:rsid w:val="00552317"/>
    <w:rsid w:val="0057583F"/>
    <w:rsid w:val="005779FC"/>
    <w:rsid w:val="00587D10"/>
    <w:rsid w:val="005B0DA1"/>
    <w:rsid w:val="005B3C8D"/>
    <w:rsid w:val="005C72CD"/>
    <w:rsid w:val="005D740C"/>
    <w:rsid w:val="006110BC"/>
    <w:rsid w:val="00613EB6"/>
    <w:rsid w:val="006145D0"/>
    <w:rsid w:val="006443DF"/>
    <w:rsid w:val="00660260"/>
    <w:rsid w:val="00663B34"/>
    <w:rsid w:val="00687F62"/>
    <w:rsid w:val="007043F4"/>
    <w:rsid w:val="0071317D"/>
    <w:rsid w:val="00720EA3"/>
    <w:rsid w:val="00721B45"/>
    <w:rsid w:val="00726AF9"/>
    <w:rsid w:val="00727891"/>
    <w:rsid w:val="007316AE"/>
    <w:rsid w:val="00732075"/>
    <w:rsid w:val="0075796C"/>
    <w:rsid w:val="00761DC8"/>
    <w:rsid w:val="00765040"/>
    <w:rsid w:val="00787CBE"/>
    <w:rsid w:val="007A4A5B"/>
    <w:rsid w:val="007B11B7"/>
    <w:rsid w:val="007C0AF8"/>
    <w:rsid w:val="007C2A66"/>
    <w:rsid w:val="007D6B8F"/>
    <w:rsid w:val="007D7156"/>
    <w:rsid w:val="007D71CC"/>
    <w:rsid w:val="007E4A5A"/>
    <w:rsid w:val="00802DF8"/>
    <w:rsid w:val="00833A08"/>
    <w:rsid w:val="00867A8F"/>
    <w:rsid w:val="00873843"/>
    <w:rsid w:val="008833B0"/>
    <w:rsid w:val="0089193E"/>
    <w:rsid w:val="008A3B8E"/>
    <w:rsid w:val="008A667D"/>
    <w:rsid w:val="008B3CBD"/>
    <w:rsid w:val="008B6BF6"/>
    <w:rsid w:val="008B7EAA"/>
    <w:rsid w:val="008C3F68"/>
    <w:rsid w:val="008D10DF"/>
    <w:rsid w:val="008D7CAD"/>
    <w:rsid w:val="008E3140"/>
    <w:rsid w:val="008E3D9D"/>
    <w:rsid w:val="00906B29"/>
    <w:rsid w:val="00907684"/>
    <w:rsid w:val="009646B8"/>
    <w:rsid w:val="00966F30"/>
    <w:rsid w:val="00982535"/>
    <w:rsid w:val="009A2191"/>
    <w:rsid w:val="009D63D0"/>
    <w:rsid w:val="009D758A"/>
    <w:rsid w:val="009E4CD8"/>
    <w:rsid w:val="009F22BF"/>
    <w:rsid w:val="00A03522"/>
    <w:rsid w:val="00A451D7"/>
    <w:rsid w:val="00A52524"/>
    <w:rsid w:val="00A53E82"/>
    <w:rsid w:val="00A62261"/>
    <w:rsid w:val="00A64891"/>
    <w:rsid w:val="00A64F92"/>
    <w:rsid w:val="00A92032"/>
    <w:rsid w:val="00AA50FF"/>
    <w:rsid w:val="00AA51A2"/>
    <w:rsid w:val="00AC2F6B"/>
    <w:rsid w:val="00AC54EA"/>
    <w:rsid w:val="00AE797A"/>
    <w:rsid w:val="00AF3844"/>
    <w:rsid w:val="00AF67A8"/>
    <w:rsid w:val="00B214C8"/>
    <w:rsid w:val="00B9497F"/>
    <w:rsid w:val="00BA7E39"/>
    <w:rsid w:val="00BC0F26"/>
    <w:rsid w:val="00BC5058"/>
    <w:rsid w:val="00BE0A6D"/>
    <w:rsid w:val="00BE5545"/>
    <w:rsid w:val="00C1208D"/>
    <w:rsid w:val="00C13B4E"/>
    <w:rsid w:val="00C25573"/>
    <w:rsid w:val="00C2576D"/>
    <w:rsid w:val="00C356C2"/>
    <w:rsid w:val="00C36CA2"/>
    <w:rsid w:val="00C4094F"/>
    <w:rsid w:val="00C45A0B"/>
    <w:rsid w:val="00C530D7"/>
    <w:rsid w:val="00C53211"/>
    <w:rsid w:val="00C75A53"/>
    <w:rsid w:val="00C91D03"/>
    <w:rsid w:val="00CA2403"/>
    <w:rsid w:val="00CA3DC5"/>
    <w:rsid w:val="00CA4279"/>
    <w:rsid w:val="00CB4521"/>
    <w:rsid w:val="00CE4721"/>
    <w:rsid w:val="00CF162F"/>
    <w:rsid w:val="00CF5059"/>
    <w:rsid w:val="00D0755A"/>
    <w:rsid w:val="00D20210"/>
    <w:rsid w:val="00D668D9"/>
    <w:rsid w:val="00D672D3"/>
    <w:rsid w:val="00D67740"/>
    <w:rsid w:val="00D84BBF"/>
    <w:rsid w:val="00D87B00"/>
    <w:rsid w:val="00DE53F5"/>
    <w:rsid w:val="00E32E94"/>
    <w:rsid w:val="00E516E9"/>
    <w:rsid w:val="00E62CEA"/>
    <w:rsid w:val="00E63D7D"/>
    <w:rsid w:val="00E665E6"/>
    <w:rsid w:val="00E87459"/>
    <w:rsid w:val="00E92F74"/>
    <w:rsid w:val="00E9475E"/>
    <w:rsid w:val="00EA11F8"/>
    <w:rsid w:val="00EE0C2A"/>
    <w:rsid w:val="00EE7D87"/>
    <w:rsid w:val="00EF42FE"/>
    <w:rsid w:val="00F175C9"/>
    <w:rsid w:val="00F242B2"/>
    <w:rsid w:val="00F357AD"/>
    <w:rsid w:val="00F40582"/>
    <w:rsid w:val="00F41A4D"/>
    <w:rsid w:val="00FB2026"/>
    <w:rsid w:val="00FB41DD"/>
    <w:rsid w:val="00FC0F8A"/>
    <w:rsid w:val="00FC35E9"/>
    <w:rsid w:val="00FD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FF090"/>
  <w15:docId w15:val="{46F57979-19BB-4E56-95C6-F54844A2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844"/>
    <w:rPr>
      <w:sz w:val="20"/>
      <w:szCs w:val="20"/>
    </w:rPr>
  </w:style>
  <w:style w:type="paragraph" w:styleId="1">
    <w:name w:val="heading 1"/>
    <w:basedOn w:val="a"/>
    <w:next w:val="a"/>
    <w:link w:val="10"/>
    <w:uiPriority w:val="99"/>
    <w:qFormat/>
    <w:rsid w:val="00AF3844"/>
    <w:pPr>
      <w:keepNext/>
      <w:jc w:val="right"/>
      <w:outlineLvl w:val="0"/>
    </w:pPr>
    <w:rPr>
      <w:b/>
      <w:bCs/>
      <w:sz w:val="22"/>
      <w:szCs w:val="22"/>
    </w:rPr>
  </w:style>
  <w:style w:type="paragraph" w:styleId="2">
    <w:name w:val="heading 2"/>
    <w:basedOn w:val="a"/>
    <w:next w:val="a"/>
    <w:link w:val="20"/>
    <w:uiPriority w:val="99"/>
    <w:qFormat/>
    <w:rsid w:val="00F357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74E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B74E8"/>
    <w:rPr>
      <w:rFonts w:ascii="Cambria" w:hAnsi="Cambria" w:cs="Times New Roman"/>
      <w:b/>
      <w:bCs/>
      <w:i/>
      <w:iCs/>
      <w:sz w:val="28"/>
      <w:szCs w:val="28"/>
    </w:rPr>
  </w:style>
  <w:style w:type="paragraph" w:customStyle="1" w:styleId="ConsNormal">
    <w:name w:val="ConsNormal"/>
    <w:uiPriority w:val="99"/>
    <w:rsid w:val="00AF3844"/>
    <w:pPr>
      <w:ind w:firstLine="720"/>
    </w:pPr>
    <w:rPr>
      <w:rFonts w:ascii="Arial" w:hAnsi="Arial" w:cs="Arial"/>
      <w:sz w:val="20"/>
      <w:szCs w:val="20"/>
    </w:rPr>
  </w:style>
  <w:style w:type="paragraph" w:styleId="a3">
    <w:name w:val="Body Text Indent"/>
    <w:basedOn w:val="a"/>
    <w:link w:val="a4"/>
    <w:uiPriority w:val="99"/>
    <w:rsid w:val="00AF3844"/>
    <w:pPr>
      <w:jc w:val="both"/>
    </w:pPr>
    <w:rPr>
      <w:sz w:val="22"/>
      <w:szCs w:val="22"/>
    </w:rPr>
  </w:style>
  <w:style w:type="character" w:customStyle="1" w:styleId="a4">
    <w:name w:val="Основной текст с отступом Знак"/>
    <w:basedOn w:val="a0"/>
    <w:link w:val="a3"/>
    <w:uiPriority w:val="99"/>
    <w:semiHidden/>
    <w:locked/>
    <w:rsid w:val="000B74E8"/>
    <w:rPr>
      <w:rFonts w:cs="Times New Roman"/>
      <w:sz w:val="20"/>
      <w:szCs w:val="20"/>
    </w:rPr>
  </w:style>
  <w:style w:type="paragraph" w:styleId="a5">
    <w:name w:val="Body Text"/>
    <w:basedOn w:val="a"/>
    <w:link w:val="a6"/>
    <w:uiPriority w:val="99"/>
    <w:rsid w:val="00AF3844"/>
    <w:pPr>
      <w:jc w:val="both"/>
    </w:pPr>
  </w:style>
  <w:style w:type="character" w:customStyle="1" w:styleId="a6">
    <w:name w:val="Основной текст Знак"/>
    <w:basedOn w:val="a0"/>
    <w:link w:val="a5"/>
    <w:uiPriority w:val="99"/>
    <w:semiHidden/>
    <w:locked/>
    <w:rsid w:val="000B74E8"/>
    <w:rPr>
      <w:rFonts w:cs="Times New Roman"/>
      <w:sz w:val="20"/>
      <w:szCs w:val="20"/>
    </w:rPr>
  </w:style>
  <w:style w:type="paragraph" w:styleId="a7">
    <w:name w:val="Title"/>
    <w:basedOn w:val="a"/>
    <w:link w:val="a8"/>
    <w:uiPriority w:val="99"/>
    <w:qFormat/>
    <w:rsid w:val="00AF3844"/>
    <w:pPr>
      <w:jc w:val="center"/>
    </w:pPr>
    <w:rPr>
      <w:b/>
      <w:bCs/>
      <w:sz w:val="24"/>
      <w:szCs w:val="24"/>
    </w:rPr>
  </w:style>
  <w:style w:type="character" w:customStyle="1" w:styleId="a8">
    <w:name w:val="Заголовок Знак"/>
    <w:basedOn w:val="a0"/>
    <w:link w:val="a7"/>
    <w:uiPriority w:val="99"/>
    <w:locked/>
    <w:rsid w:val="000B74E8"/>
    <w:rPr>
      <w:rFonts w:ascii="Cambria" w:hAnsi="Cambria" w:cs="Times New Roman"/>
      <w:b/>
      <w:bCs/>
      <w:kern w:val="28"/>
      <w:sz w:val="32"/>
      <w:szCs w:val="32"/>
    </w:rPr>
  </w:style>
  <w:style w:type="paragraph" w:styleId="a9">
    <w:name w:val="Balloon Text"/>
    <w:basedOn w:val="a"/>
    <w:link w:val="aa"/>
    <w:uiPriority w:val="99"/>
    <w:semiHidden/>
    <w:rsid w:val="00966F30"/>
    <w:rPr>
      <w:rFonts w:ascii="Tahoma" w:hAnsi="Tahoma" w:cs="Tahoma"/>
      <w:sz w:val="16"/>
      <w:szCs w:val="16"/>
    </w:rPr>
  </w:style>
  <w:style w:type="character" w:customStyle="1" w:styleId="aa">
    <w:name w:val="Текст выноски Знак"/>
    <w:basedOn w:val="a0"/>
    <w:link w:val="a9"/>
    <w:uiPriority w:val="99"/>
    <w:semiHidden/>
    <w:locked/>
    <w:rsid w:val="000B74E8"/>
    <w:rPr>
      <w:rFonts w:cs="Times New Roman"/>
      <w:sz w:val="2"/>
    </w:rPr>
  </w:style>
  <w:style w:type="paragraph" w:styleId="ab">
    <w:name w:val="header"/>
    <w:basedOn w:val="a"/>
    <w:link w:val="ac"/>
    <w:uiPriority w:val="99"/>
    <w:rsid w:val="001F1177"/>
    <w:pPr>
      <w:tabs>
        <w:tab w:val="center" w:pos="4677"/>
        <w:tab w:val="right" w:pos="9355"/>
      </w:tabs>
    </w:pPr>
  </w:style>
  <w:style w:type="character" w:customStyle="1" w:styleId="ac">
    <w:name w:val="Верхний колонтитул Знак"/>
    <w:basedOn w:val="a0"/>
    <w:link w:val="ab"/>
    <w:uiPriority w:val="99"/>
    <w:locked/>
    <w:rsid w:val="00660260"/>
    <w:rPr>
      <w:rFonts w:cs="Times New Roman"/>
    </w:rPr>
  </w:style>
  <w:style w:type="paragraph" w:styleId="ad">
    <w:name w:val="footer"/>
    <w:basedOn w:val="a"/>
    <w:link w:val="ae"/>
    <w:uiPriority w:val="99"/>
    <w:rsid w:val="001F1177"/>
    <w:pPr>
      <w:tabs>
        <w:tab w:val="center" w:pos="4677"/>
        <w:tab w:val="right" w:pos="9355"/>
      </w:tabs>
    </w:pPr>
  </w:style>
  <w:style w:type="character" w:customStyle="1" w:styleId="ae">
    <w:name w:val="Нижний колонтитул Знак"/>
    <w:basedOn w:val="a0"/>
    <w:link w:val="ad"/>
    <w:uiPriority w:val="99"/>
    <w:semiHidden/>
    <w:locked/>
    <w:rsid w:val="000B74E8"/>
    <w:rPr>
      <w:rFonts w:cs="Times New Roman"/>
      <w:sz w:val="20"/>
      <w:szCs w:val="20"/>
    </w:rPr>
  </w:style>
  <w:style w:type="character" w:styleId="af">
    <w:name w:val="page number"/>
    <w:basedOn w:val="a0"/>
    <w:uiPriority w:val="99"/>
    <w:rsid w:val="001F1177"/>
    <w:rPr>
      <w:rFonts w:cs="Times New Roman"/>
    </w:rPr>
  </w:style>
  <w:style w:type="table" w:styleId="af0">
    <w:name w:val="Table Grid"/>
    <w:basedOn w:val="a1"/>
    <w:uiPriority w:val="99"/>
    <w:rsid w:val="001F1177"/>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locked/>
    <w:rsid w:val="00105476"/>
    <w:pPr>
      <w:autoSpaceDE w:val="0"/>
      <w:autoSpaceDN w:val="0"/>
    </w:pPr>
    <w:rPr>
      <w:rFonts w:ascii="Calibri" w:hAnsi="Calibri"/>
      <w:lang w:eastAsia="en-US"/>
    </w:rPr>
  </w:style>
  <w:style w:type="character" w:customStyle="1" w:styleId="af2">
    <w:name w:val="Текст сноски Знак"/>
    <w:basedOn w:val="a0"/>
    <w:link w:val="af1"/>
    <w:uiPriority w:val="99"/>
    <w:semiHidden/>
    <w:locked/>
    <w:rsid w:val="00105476"/>
    <w:rPr>
      <w:rFonts w:ascii="Calibri" w:hAnsi="Calibri" w:cs="Times New Roman"/>
      <w:lang w:val="ru-RU" w:eastAsia="en-US" w:bidi="ar-SA"/>
    </w:rPr>
  </w:style>
  <w:style w:type="character" w:styleId="af3">
    <w:name w:val="footnote reference"/>
    <w:basedOn w:val="a0"/>
    <w:uiPriority w:val="99"/>
    <w:semiHidden/>
    <w:locked/>
    <w:rsid w:val="00105476"/>
    <w:rPr>
      <w:rFonts w:cs="Times New Roman"/>
      <w:vertAlign w:val="superscript"/>
    </w:rPr>
  </w:style>
  <w:style w:type="paragraph" w:customStyle="1" w:styleId="Default">
    <w:name w:val="Default"/>
    <w:uiPriority w:val="99"/>
    <w:rsid w:val="00AC54EA"/>
    <w:pPr>
      <w:autoSpaceDE w:val="0"/>
      <w:autoSpaceDN w:val="0"/>
      <w:adjustRightInd w:val="0"/>
    </w:pPr>
    <w:rPr>
      <w:color w:val="000000"/>
      <w:sz w:val="24"/>
      <w:szCs w:val="24"/>
    </w:rPr>
  </w:style>
  <w:style w:type="character" w:styleId="af4">
    <w:name w:val="Hyperlink"/>
    <w:basedOn w:val="a0"/>
    <w:uiPriority w:val="99"/>
    <w:locked/>
    <w:rsid w:val="00AC54EA"/>
    <w:rPr>
      <w:rFonts w:cs="Times New Roman"/>
      <w:color w:val="0000FF"/>
      <w:u w:val="single"/>
    </w:rPr>
  </w:style>
  <w:style w:type="paragraph" w:styleId="af5">
    <w:name w:val="List Paragraph"/>
    <w:basedOn w:val="a"/>
    <w:uiPriority w:val="99"/>
    <w:qFormat/>
    <w:rsid w:val="00721B4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2614">
      <w:bodyDiv w:val="1"/>
      <w:marLeft w:val="0"/>
      <w:marRight w:val="0"/>
      <w:marTop w:val="0"/>
      <w:marBottom w:val="0"/>
      <w:divBdr>
        <w:top w:val="none" w:sz="0" w:space="0" w:color="auto"/>
        <w:left w:val="none" w:sz="0" w:space="0" w:color="auto"/>
        <w:bottom w:val="none" w:sz="0" w:space="0" w:color="auto"/>
        <w:right w:val="none" w:sz="0" w:space="0" w:color="auto"/>
      </w:divBdr>
    </w:div>
    <w:div w:id="1406612898">
      <w:bodyDiv w:val="1"/>
      <w:marLeft w:val="0"/>
      <w:marRight w:val="0"/>
      <w:marTop w:val="0"/>
      <w:marBottom w:val="0"/>
      <w:divBdr>
        <w:top w:val="none" w:sz="0" w:space="0" w:color="auto"/>
        <w:left w:val="none" w:sz="0" w:space="0" w:color="auto"/>
        <w:bottom w:val="none" w:sz="0" w:space="0" w:color="auto"/>
        <w:right w:val="none" w:sz="0" w:space="0" w:color="auto"/>
      </w:divBdr>
    </w:div>
    <w:div w:id="2001501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ter-tr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5594</Words>
  <Characters>39343</Characters>
  <Application>Microsoft Office Word</Application>
  <DocSecurity>0</DocSecurity>
  <Lines>327</Lines>
  <Paragraphs>89</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RAMAX International</Company>
  <LinksUpToDate>false</LinksUpToDate>
  <CharactersWithSpaces>44848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Eltra</dc:creator>
  <cp:keywords/>
  <dc:description/>
  <cp:lastModifiedBy>Марина Суханова</cp:lastModifiedBy>
  <cp:revision>7</cp:revision>
  <cp:lastPrinted>2015-03-10T08:27:00Z</cp:lastPrinted>
  <dcterms:created xsi:type="dcterms:W3CDTF">2019-12-18T14:09:00Z</dcterms:created>
  <dcterms:modified xsi:type="dcterms:W3CDTF">2020-06-02T12:03:00Z</dcterms:modified>
</cp:coreProperties>
</file>