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10" w:rsidRDefault="00BE1210">
      <w:pPr>
        <w:pStyle w:val="normal0"/>
        <w:jc w:val="right"/>
        <w:rPr>
          <w:color w:val="000000"/>
          <w:sz w:val="24"/>
          <w:szCs w:val="24"/>
        </w:rPr>
      </w:pPr>
      <w:r>
        <w:rPr>
          <w:color w:val="000000"/>
          <w:sz w:val="24"/>
          <w:szCs w:val="24"/>
        </w:rPr>
        <w:t xml:space="preserve">                                                                                                                       </w:t>
      </w:r>
    </w:p>
    <w:p w:rsidR="00BE1210" w:rsidRDefault="00BE1210">
      <w:pPr>
        <w:pStyle w:val="normal0"/>
        <w:rPr>
          <w:color w:val="000000"/>
          <w:sz w:val="32"/>
          <w:szCs w:val="32"/>
        </w:rPr>
      </w:pPr>
      <w:r>
        <w:rPr>
          <w:b/>
          <w:color w:val="000000"/>
          <w:sz w:val="32"/>
          <w:szCs w:val="32"/>
        </w:rPr>
        <w:t xml:space="preserve">АО «ИК «Питер Траст» </w:t>
      </w:r>
    </w:p>
    <w:p w:rsidR="00BE1210" w:rsidRDefault="00BE1210">
      <w:pPr>
        <w:pStyle w:val="normal0"/>
        <w:rPr>
          <w:color w:val="000000"/>
          <w:sz w:val="24"/>
          <w:szCs w:val="24"/>
        </w:rPr>
      </w:pPr>
      <w:r>
        <w:rPr>
          <w:color w:val="000000"/>
          <w:sz w:val="24"/>
          <w:szCs w:val="24"/>
        </w:rPr>
        <w:t>____________________________________________________________________________________</w:t>
      </w:r>
    </w:p>
    <w:p w:rsidR="00BE1210" w:rsidRDefault="00BE1210">
      <w:pPr>
        <w:pStyle w:val="normal0"/>
        <w:tabs>
          <w:tab w:val="left" w:pos="2629"/>
        </w:tabs>
        <w:rPr>
          <w:color w:val="000000"/>
          <w:sz w:val="24"/>
          <w:szCs w:val="24"/>
        </w:rPr>
      </w:pPr>
    </w:p>
    <w:p w:rsidR="00BE1210" w:rsidRDefault="00BE1210">
      <w:pPr>
        <w:pStyle w:val="normal0"/>
        <w:tabs>
          <w:tab w:val="left" w:pos="2629"/>
        </w:tabs>
        <w:rPr>
          <w:color w:val="000000"/>
          <w:sz w:val="24"/>
          <w:szCs w:val="24"/>
        </w:rPr>
      </w:pPr>
      <w:r>
        <w:rPr>
          <w:color w:val="000000"/>
          <w:sz w:val="24"/>
          <w:szCs w:val="24"/>
        </w:rPr>
        <w:tab/>
      </w:r>
    </w:p>
    <w:p w:rsidR="00BE1210" w:rsidRDefault="00BE1210">
      <w:pPr>
        <w:pStyle w:val="normal0"/>
        <w:jc w:val="right"/>
        <w:rPr>
          <w:color w:val="000000"/>
          <w:sz w:val="24"/>
          <w:szCs w:val="24"/>
        </w:rPr>
      </w:pPr>
      <w:r>
        <w:rPr>
          <w:b/>
          <w:color w:val="000000"/>
          <w:sz w:val="24"/>
          <w:szCs w:val="24"/>
        </w:rPr>
        <w:t xml:space="preserve"> УТВЕРЖДЕНО</w:t>
      </w:r>
    </w:p>
    <w:p w:rsidR="00BE1210" w:rsidRDefault="00BE1210">
      <w:pPr>
        <w:pStyle w:val="normal0"/>
        <w:jc w:val="right"/>
        <w:rPr>
          <w:color w:val="000000"/>
          <w:sz w:val="24"/>
          <w:szCs w:val="24"/>
        </w:rPr>
      </w:pPr>
      <w:r>
        <w:rPr>
          <w:b/>
          <w:color w:val="000000"/>
          <w:sz w:val="24"/>
          <w:szCs w:val="24"/>
        </w:rPr>
        <w:t xml:space="preserve">                                                                                                       Приказом Генерального директора</w:t>
      </w:r>
    </w:p>
    <w:p w:rsidR="00BE1210" w:rsidRDefault="00BE1210">
      <w:pPr>
        <w:pStyle w:val="normal0"/>
        <w:jc w:val="right"/>
        <w:rPr>
          <w:color w:val="000000"/>
          <w:sz w:val="24"/>
          <w:szCs w:val="24"/>
        </w:rPr>
      </w:pPr>
      <w:r>
        <w:rPr>
          <w:b/>
          <w:color w:val="000000"/>
          <w:sz w:val="24"/>
          <w:szCs w:val="24"/>
        </w:rPr>
        <w:t xml:space="preserve">                                                                                                         АО «ИК «Питер Траст»</w:t>
      </w:r>
    </w:p>
    <w:p w:rsidR="00BE1210" w:rsidRDefault="00BE1210">
      <w:pPr>
        <w:pStyle w:val="normal0"/>
        <w:jc w:val="right"/>
        <w:rPr>
          <w:color w:val="000000"/>
          <w:sz w:val="24"/>
          <w:szCs w:val="24"/>
        </w:rPr>
      </w:pPr>
      <w:r>
        <w:rPr>
          <w:b/>
          <w:color w:val="000000"/>
          <w:sz w:val="24"/>
          <w:szCs w:val="24"/>
        </w:rPr>
        <w:t xml:space="preserve">                                                                                                     092021/ВК-1 от 15.09.2021 г.</w:t>
      </w:r>
    </w:p>
    <w:p w:rsidR="00BE1210" w:rsidRDefault="00BE1210">
      <w:pPr>
        <w:pStyle w:val="normal0"/>
        <w:jc w:val="right"/>
        <w:rPr>
          <w:color w:val="000000"/>
          <w:sz w:val="24"/>
          <w:szCs w:val="24"/>
        </w:rPr>
      </w:pPr>
    </w:p>
    <w:p w:rsidR="00BE1210" w:rsidRDefault="00BE1210">
      <w:pPr>
        <w:pStyle w:val="normal0"/>
        <w:jc w:val="right"/>
        <w:rPr>
          <w:color w:val="000000"/>
          <w:sz w:val="24"/>
          <w:szCs w:val="24"/>
        </w:rPr>
      </w:pPr>
    </w:p>
    <w:p w:rsidR="00BE1210" w:rsidRDefault="00BE1210">
      <w:pPr>
        <w:pStyle w:val="normal0"/>
        <w:jc w:val="right"/>
        <w:rPr>
          <w:color w:val="000000"/>
          <w:sz w:val="24"/>
          <w:szCs w:val="24"/>
        </w:rPr>
      </w:pPr>
    </w:p>
    <w:p w:rsidR="00BE1210" w:rsidRDefault="00BE1210">
      <w:pPr>
        <w:pStyle w:val="normal0"/>
        <w:jc w:val="right"/>
        <w:rPr>
          <w:color w:val="000000"/>
          <w:sz w:val="24"/>
          <w:szCs w:val="24"/>
        </w:rPr>
      </w:pPr>
    </w:p>
    <w:p w:rsidR="00BE1210" w:rsidRDefault="00BE1210">
      <w:pPr>
        <w:pStyle w:val="normal0"/>
        <w:jc w:val="right"/>
        <w:rPr>
          <w:color w:val="000000"/>
          <w:sz w:val="24"/>
          <w:szCs w:val="24"/>
        </w:rPr>
      </w:pPr>
      <w:r>
        <w:rPr>
          <w:b/>
          <w:color w:val="000000"/>
          <w:sz w:val="24"/>
          <w:szCs w:val="24"/>
        </w:rPr>
        <w:t xml:space="preserve">                                                                                             ________________ А.В. Мамаев</w:t>
      </w:r>
    </w:p>
    <w:p w:rsidR="00BE1210" w:rsidRDefault="00BE1210">
      <w:pPr>
        <w:pStyle w:val="normal0"/>
        <w:rPr>
          <w:color w:val="000000"/>
          <w:sz w:val="24"/>
          <w:szCs w:val="24"/>
        </w:rPr>
      </w:pPr>
    </w:p>
    <w:p w:rsidR="00BE1210" w:rsidRDefault="00BE1210">
      <w:pPr>
        <w:pStyle w:val="normal0"/>
        <w:rPr>
          <w:color w:val="000000"/>
          <w:sz w:val="24"/>
          <w:szCs w:val="24"/>
        </w:rPr>
      </w:pPr>
    </w:p>
    <w:p w:rsidR="00BE1210" w:rsidRDefault="00BE1210">
      <w:pPr>
        <w:pStyle w:val="normal0"/>
        <w:rPr>
          <w:color w:val="000000"/>
          <w:sz w:val="24"/>
          <w:szCs w:val="24"/>
        </w:rPr>
      </w:pPr>
    </w:p>
    <w:p w:rsidR="00BE1210" w:rsidRDefault="00BE1210">
      <w:pPr>
        <w:pStyle w:val="normal0"/>
        <w:rPr>
          <w:color w:val="000000"/>
          <w:sz w:val="24"/>
          <w:szCs w:val="24"/>
        </w:rPr>
      </w:pPr>
    </w:p>
    <w:p w:rsidR="00BE1210" w:rsidRDefault="00BE1210">
      <w:pPr>
        <w:pStyle w:val="normal0"/>
        <w:rPr>
          <w:color w:val="000000"/>
          <w:sz w:val="24"/>
          <w:szCs w:val="24"/>
        </w:rPr>
      </w:pPr>
    </w:p>
    <w:p w:rsidR="00BE1210" w:rsidRDefault="00BE1210">
      <w:pPr>
        <w:pStyle w:val="normal0"/>
        <w:rPr>
          <w:color w:val="000000"/>
          <w:sz w:val="24"/>
          <w:szCs w:val="24"/>
        </w:rPr>
      </w:pPr>
    </w:p>
    <w:p w:rsidR="00BE1210" w:rsidRDefault="00BE1210">
      <w:pPr>
        <w:pStyle w:val="normal0"/>
        <w:rPr>
          <w:color w:val="000000"/>
          <w:sz w:val="24"/>
          <w:szCs w:val="24"/>
        </w:rPr>
      </w:pPr>
    </w:p>
    <w:p w:rsidR="00BE1210" w:rsidRDefault="00BE1210">
      <w:pPr>
        <w:pStyle w:val="normal0"/>
        <w:rPr>
          <w:color w:val="000000"/>
          <w:sz w:val="24"/>
          <w:szCs w:val="24"/>
        </w:rPr>
      </w:pPr>
    </w:p>
    <w:p w:rsidR="00BE1210" w:rsidRDefault="00BE1210">
      <w:pPr>
        <w:pStyle w:val="normal0"/>
        <w:rPr>
          <w:color w:val="000000"/>
          <w:sz w:val="24"/>
          <w:szCs w:val="24"/>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r>
        <w:rPr>
          <w:b/>
          <w:color w:val="000000"/>
          <w:sz w:val="40"/>
          <w:szCs w:val="40"/>
        </w:rPr>
        <w:t>Регламент принятия решения о признании</w:t>
      </w:r>
    </w:p>
    <w:p w:rsidR="00BE1210" w:rsidRDefault="00BE1210">
      <w:pPr>
        <w:pStyle w:val="normal0"/>
        <w:jc w:val="center"/>
        <w:rPr>
          <w:color w:val="000000"/>
          <w:sz w:val="40"/>
          <w:szCs w:val="40"/>
        </w:rPr>
      </w:pPr>
      <w:r>
        <w:rPr>
          <w:b/>
          <w:color w:val="000000"/>
          <w:sz w:val="40"/>
          <w:szCs w:val="40"/>
        </w:rPr>
        <w:t>лица квалифицированным инвестором</w:t>
      </w:r>
    </w:p>
    <w:p w:rsidR="00BE1210" w:rsidRDefault="00BE1210">
      <w:pPr>
        <w:pStyle w:val="normal0"/>
        <w:jc w:val="center"/>
        <w:rPr>
          <w:color w:val="000000"/>
          <w:sz w:val="40"/>
          <w:szCs w:val="40"/>
        </w:rPr>
      </w:pPr>
      <w:r>
        <w:rPr>
          <w:b/>
          <w:color w:val="000000"/>
          <w:sz w:val="40"/>
          <w:szCs w:val="40"/>
        </w:rPr>
        <w:t xml:space="preserve"> АО «ИК «Питер Траст»</w:t>
      </w: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jc w:val="center"/>
        <w:rPr>
          <w:color w:val="000000"/>
          <w:sz w:val="40"/>
          <w:szCs w:val="40"/>
        </w:rPr>
      </w:pPr>
    </w:p>
    <w:p w:rsidR="00BE1210" w:rsidRDefault="00BE1210">
      <w:pPr>
        <w:pStyle w:val="normal0"/>
        <w:tabs>
          <w:tab w:val="left" w:pos="1105"/>
        </w:tabs>
        <w:rPr>
          <w:color w:val="000000"/>
          <w:sz w:val="18"/>
          <w:szCs w:val="18"/>
        </w:rPr>
      </w:pPr>
    </w:p>
    <w:p w:rsidR="00BE1210" w:rsidRDefault="00BE1210">
      <w:pPr>
        <w:pStyle w:val="normal0"/>
        <w:jc w:val="center"/>
        <w:rPr>
          <w:color w:val="000000"/>
          <w:sz w:val="22"/>
          <w:szCs w:val="22"/>
        </w:rPr>
      </w:pP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b/>
          <w:color w:val="000000"/>
          <w:sz w:val="22"/>
          <w:szCs w:val="22"/>
        </w:rPr>
        <w:t>1.Общие положения</w:t>
      </w:r>
    </w:p>
    <w:p w:rsidR="00BE1210" w:rsidRDefault="00BE1210">
      <w:pPr>
        <w:pStyle w:val="normal0"/>
        <w:jc w:val="both"/>
        <w:rPr>
          <w:color w:val="000000"/>
          <w:sz w:val="16"/>
          <w:szCs w:val="16"/>
        </w:rPr>
      </w:pPr>
    </w:p>
    <w:p w:rsidR="00BE1210" w:rsidRDefault="00BE1210">
      <w:pPr>
        <w:pStyle w:val="normal0"/>
        <w:jc w:val="both"/>
        <w:rPr>
          <w:color w:val="000000"/>
          <w:sz w:val="22"/>
          <w:szCs w:val="22"/>
        </w:rPr>
      </w:pPr>
      <w:r>
        <w:rPr>
          <w:color w:val="000000"/>
          <w:sz w:val="22"/>
          <w:szCs w:val="22"/>
        </w:rPr>
        <w:t>1.1.Настоящий  «Регламент принятия решения о признании лица квалифицированным инвестором   АО «ИК «Питер Траст» (далее Регламент) разработан в соответствии с требованиями законодательства Российской Федерации ,в том числе Федерального закона «О рынке ценных бумаг» №39-ФЗ от 22.04.1996 г. (далее – Закон) и нормативных правовых актов федерального органа исполнительной власти по рынку ценных бумаг  и Указанием Банка России от 29.04.2015 N 3629-У "О признании лиц квалифицированными инвесторами и порядке ведения реестра лиц, признанных квалифицированными инвесторами",</w:t>
      </w:r>
      <w:r>
        <w:rPr>
          <w:color w:val="000000"/>
          <w:sz w:val="24"/>
          <w:szCs w:val="24"/>
        </w:rPr>
        <w:t xml:space="preserve"> </w:t>
      </w:r>
      <w:r>
        <w:rPr>
          <w:color w:val="000000"/>
          <w:sz w:val="22"/>
          <w:szCs w:val="22"/>
        </w:rPr>
        <w:t>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(утв. Банком России, Протокол от 20.12.2018 N КФНП-39).</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 xml:space="preserve">1.2.Настоящий Регламент, а также приложение к нему, определяют порядок признания АО «ИК «Питер Траст»  (далее также Компания), юридических и физических лиц (далее-лиц, лицо) квалифицированными инвесторами   в том числе:  </w:t>
      </w:r>
    </w:p>
    <w:p w:rsidR="00BE1210" w:rsidRDefault="00BE1210">
      <w:pPr>
        <w:pStyle w:val="normal0"/>
        <w:numPr>
          <w:ilvl w:val="0"/>
          <w:numId w:val="9"/>
        </w:numPr>
        <w:rPr>
          <w:color w:val="000000"/>
          <w:sz w:val="22"/>
          <w:szCs w:val="22"/>
        </w:rPr>
      </w:pPr>
      <w:r>
        <w:rPr>
          <w:color w:val="000000"/>
          <w:sz w:val="22"/>
          <w:szCs w:val="22"/>
        </w:rPr>
        <w:t xml:space="preserve">требования для признания лиц квалифицированными инвесторами; </w:t>
      </w:r>
    </w:p>
    <w:p w:rsidR="00BE1210" w:rsidRDefault="00BE1210">
      <w:pPr>
        <w:pStyle w:val="normal0"/>
        <w:numPr>
          <w:ilvl w:val="0"/>
          <w:numId w:val="9"/>
        </w:numPr>
        <w:rPr>
          <w:color w:val="000000"/>
          <w:sz w:val="22"/>
          <w:szCs w:val="22"/>
        </w:rPr>
      </w:pPr>
      <w:r>
        <w:rPr>
          <w:color w:val="000000"/>
          <w:sz w:val="22"/>
          <w:szCs w:val="22"/>
        </w:rPr>
        <w:t>перечень представляемых физическим или юридическим лицом  документов, подтверждающих его соответствие требованиям, соблюдение которых необходимо для признания лица квалифицированным инвестором, а также порядок их представления;</w:t>
      </w:r>
    </w:p>
    <w:p w:rsidR="00BE1210" w:rsidRDefault="00BE1210">
      <w:pPr>
        <w:pStyle w:val="normal0"/>
        <w:numPr>
          <w:ilvl w:val="0"/>
          <w:numId w:val="9"/>
        </w:numPr>
        <w:rPr>
          <w:color w:val="000000"/>
          <w:sz w:val="22"/>
          <w:szCs w:val="22"/>
        </w:rPr>
      </w:pPr>
      <w:r>
        <w:rPr>
          <w:color w:val="000000"/>
          <w:sz w:val="22"/>
          <w:szCs w:val="22"/>
        </w:rPr>
        <w:t xml:space="preserve">порядок  проверки соответствия лиц требованиям, которым должны соответствовать такие лица для признания их квалификационными инвесторами; </w:t>
      </w:r>
    </w:p>
    <w:p w:rsidR="00BE1210" w:rsidRDefault="00BE1210">
      <w:pPr>
        <w:pStyle w:val="normal0"/>
        <w:numPr>
          <w:ilvl w:val="0"/>
          <w:numId w:val="9"/>
        </w:numPr>
        <w:rPr>
          <w:color w:val="000000"/>
          <w:sz w:val="22"/>
          <w:szCs w:val="22"/>
        </w:rPr>
      </w:pPr>
      <w:r>
        <w:rPr>
          <w:color w:val="000000"/>
          <w:sz w:val="22"/>
          <w:szCs w:val="22"/>
        </w:rPr>
        <w:t>процедура подтверждения квалифицированными инвесторами соблюдения требований, соответствие которых необходимо для признания лиц квалифицированными инвесторами, если такое подтверждение предусмотрено Законом</w:t>
      </w:r>
      <w:r>
        <w:rPr>
          <w:rFonts w:ascii="Arial" w:hAnsi="Arial" w:cs="Arial"/>
          <w:color w:val="000000"/>
          <w:sz w:val="18"/>
          <w:szCs w:val="18"/>
        </w:rPr>
        <w:t xml:space="preserve">  </w:t>
      </w:r>
      <w:r>
        <w:rPr>
          <w:color w:val="000000"/>
          <w:sz w:val="22"/>
          <w:szCs w:val="22"/>
        </w:rPr>
        <w:t>и Указанием Банка России от 29.04.2015 N 3629-У "О признании лиц квалифицированными инвесторами и порядке ведения реестра лиц, признанных квалифицированными инвесторами" ;</w:t>
      </w:r>
    </w:p>
    <w:p w:rsidR="00BE1210" w:rsidRDefault="00BE1210">
      <w:pPr>
        <w:pStyle w:val="normal0"/>
        <w:numPr>
          <w:ilvl w:val="0"/>
          <w:numId w:val="9"/>
        </w:numPr>
        <w:rPr>
          <w:color w:val="000000"/>
          <w:sz w:val="22"/>
          <w:szCs w:val="22"/>
        </w:rPr>
      </w:pPr>
      <w:r>
        <w:rPr>
          <w:color w:val="000000"/>
          <w:sz w:val="22"/>
          <w:szCs w:val="22"/>
        </w:rPr>
        <w:t>срок принятия решения о признании или об отказе в признании лиц квалифицированным инвесторами, а также порядок уведомления указанных лиц о принятом решении;</w:t>
      </w:r>
    </w:p>
    <w:p w:rsidR="00BE1210" w:rsidRDefault="00BE1210">
      <w:pPr>
        <w:pStyle w:val="normal0"/>
        <w:numPr>
          <w:ilvl w:val="0"/>
          <w:numId w:val="9"/>
        </w:numPr>
        <w:rPr>
          <w:color w:val="000000"/>
          <w:sz w:val="22"/>
          <w:szCs w:val="22"/>
        </w:rPr>
      </w:pPr>
      <w:r>
        <w:rPr>
          <w:color w:val="000000"/>
          <w:sz w:val="22"/>
          <w:szCs w:val="22"/>
        </w:rPr>
        <w:t>порядок ведения реестра лиц, признанных квалифицированными инвесторами АО «ИК «Питер Траст».</w:t>
      </w:r>
    </w:p>
    <w:p w:rsidR="00BE1210" w:rsidRDefault="00BE1210">
      <w:pPr>
        <w:pStyle w:val="normal0"/>
        <w:rPr>
          <w:color w:val="000000"/>
          <w:sz w:val="22"/>
          <w:szCs w:val="22"/>
        </w:rPr>
      </w:pPr>
    </w:p>
    <w:p w:rsidR="00BE1210" w:rsidRDefault="00BE1210">
      <w:pPr>
        <w:pStyle w:val="normal0"/>
        <w:jc w:val="both"/>
        <w:rPr>
          <w:color w:val="000000"/>
          <w:sz w:val="22"/>
          <w:szCs w:val="22"/>
        </w:rPr>
      </w:pPr>
      <w:r>
        <w:rPr>
          <w:color w:val="000000"/>
          <w:sz w:val="22"/>
          <w:szCs w:val="22"/>
        </w:rPr>
        <w:t>1.3.Лицо может быть признано квалифицированным инвестором в отношении одного или нескольких видов ценных бумаг и/или иных финансовых инструментов, одного или нескольких видов услуг, предназначенных для квалифицированных инвесторов.</w:t>
      </w:r>
    </w:p>
    <w:p w:rsidR="00BE1210" w:rsidRDefault="00BE1210">
      <w:pPr>
        <w:pStyle w:val="normal0"/>
        <w:rPr>
          <w:color w:val="000000"/>
          <w:sz w:val="22"/>
          <w:szCs w:val="22"/>
        </w:rPr>
      </w:pPr>
    </w:p>
    <w:p w:rsidR="00BE1210" w:rsidRDefault="00BE1210">
      <w:pPr>
        <w:pStyle w:val="normal0"/>
        <w:jc w:val="both"/>
        <w:rPr>
          <w:color w:val="000000"/>
          <w:sz w:val="22"/>
          <w:szCs w:val="22"/>
        </w:rPr>
      </w:pPr>
      <w:r>
        <w:rPr>
          <w:color w:val="000000"/>
          <w:sz w:val="22"/>
          <w:szCs w:val="22"/>
        </w:rPr>
        <w:t>1.4.Компания устанавливает порядок признания квалифицированными инвесторами только тех лиц, которым оказываются услуги на рынке ценных бумаг и на основании заключенных договоров с АО «ИК «Питер Траст» с учетом ограничений, установленных законодательством Российской Федерации и настоящим Регламентом.</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b/>
          <w:color w:val="000000"/>
          <w:sz w:val="22"/>
          <w:szCs w:val="22"/>
        </w:rPr>
        <w:t>2. Квалифицированные инвесторы</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2.1. Квалифицированными инвесторами являются лица, указанные в пункте 2.2 настоящего Регламента, а также лица, являющиеся клиентами  Компании  и признанные квалифицированными инвесторами в соответствии с разделом 3 настоящего Регламента.</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2.2. К квалифицированным инвесторам относятся:</w:t>
      </w:r>
    </w:p>
    <w:p w:rsidR="00BE1210" w:rsidRDefault="00BE1210">
      <w:pPr>
        <w:pStyle w:val="normal0"/>
        <w:numPr>
          <w:ilvl w:val="0"/>
          <w:numId w:val="10"/>
        </w:numPr>
        <w:jc w:val="both"/>
        <w:rPr>
          <w:color w:val="000000"/>
          <w:sz w:val="22"/>
          <w:szCs w:val="22"/>
        </w:rPr>
      </w:pPr>
      <w:r>
        <w:rPr>
          <w:color w:val="000000"/>
          <w:sz w:val="22"/>
          <w:szCs w:val="22"/>
        </w:rPr>
        <w:t>брокеры, дилеры и управляющие;</w:t>
      </w:r>
    </w:p>
    <w:p w:rsidR="00BE1210" w:rsidRDefault="00BE1210">
      <w:pPr>
        <w:pStyle w:val="normal0"/>
        <w:numPr>
          <w:ilvl w:val="0"/>
          <w:numId w:val="10"/>
        </w:numPr>
        <w:jc w:val="both"/>
        <w:rPr>
          <w:color w:val="000000"/>
          <w:sz w:val="22"/>
          <w:szCs w:val="22"/>
        </w:rPr>
      </w:pPr>
      <w:r>
        <w:rPr>
          <w:color w:val="000000"/>
          <w:sz w:val="22"/>
          <w:szCs w:val="22"/>
        </w:rPr>
        <w:t>кредитные организации;</w:t>
      </w:r>
    </w:p>
    <w:p w:rsidR="00BE1210" w:rsidRDefault="00BE1210">
      <w:pPr>
        <w:pStyle w:val="normal0"/>
        <w:numPr>
          <w:ilvl w:val="0"/>
          <w:numId w:val="10"/>
        </w:numPr>
        <w:jc w:val="both"/>
        <w:rPr>
          <w:color w:val="000000"/>
          <w:sz w:val="22"/>
          <w:szCs w:val="22"/>
        </w:rPr>
      </w:pPr>
      <w:r>
        <w:rPr>
          <w:color w:val="000000"/>
          <w:sz w:val="22"/>
          <w:szCs w:val="22"/>
        </w:rPr>
        <w:t>акционерные инвестиционные фонды</w:t>
      </w:r>
    </w:p>
    <w:p w:rsidR="00BE1210" w:rsidRDefault="00BE1210">
      <w:pPr>
        <w:pStyle w:val="normal0"/>
        <w:numPr>
          <w:ilvl w:val="0"/>
          <w:numId w:val="10"/>
        </w:numPr>
        <w:jc w:val="both"/>
        <w:rPr>
          <w:color w:val="000000"/>
          <w:sz w:val="22"/>
          <w:szCs w:val="22"/>
        </w:rPr>
      </w:pPr>
      <w:r>
        <w:rPr>
          <w:color w:val="000000"/>
          <w:sz w:val="22"/>
          <w:szCs w:val="22"/>
        </w:rPr>
        <w:t>негосударственные пенсионные фонды;</w:t>
      </w:r>
    </w:p>
    <w:p w:rsidR="00BE1210" w:rsidRDefault="00BE1210">
      <w:pPr>
        <w:pStyle w:val="normal0"/>
        <w:numPr>
          <w:ilvl w:val="0"/>
          <w:numId w:val="10"/>
        </w:numPr>
        <w:jc w:val="both"/>
        <w:rPr>
          <w:color w:val="000000"/>
          <w:sz w:val="22"/>
          <w:szCs w:val="22"/>
        </w:rPr>
      </w:pPr>
      <w:r>
        <w:rPr>
          <w:color w:val="000000"/>
          <w:sz w:val="22"/>
          <w:szCs w:val="22"/>
        </w:rPr>
        <w:t>управляющие компании инвестиционных фондов, паевых инвестиционных фондов и  негосударственных пенсионных фондов;</w:t>
      </w:r>
    </w:p>
    <w:p w:rsidR="00BE1210" w:rsidRDefault="00BE1210">
      <w:pPr>
        <w:pStyle w:val="normal0"/>
        <w:numPr>
          <w:ilvl w:val="0"/>
          <w:numId w:val="10"/>
        </w:numPr>
        <w:jc w:val="both"/>
        <w:rPr>
          <w:color w:val="000000"/>
          <w:sz w:val="22"/>
          <w:szCs w:val="22"/>
        </w:rPr>
      </w:pPr>
      <w:r>
        <w:rPr>
          <w:color w:val="000000"/>
          <w:sz w:val="22"/>
          <w:szCs w:val="22"/>
        </w:rPr>
        <w:t>страховые организации;</w:t>
      </w:r>
    </w:p>
    <w:p w:rsidR="00BE1210" w:rsidRDefault="00BE1210">
      <w:pPr>
        <w:pStyle w:val="normal0"/>
        <w:numPr>
          <w:ilvl w:val="0"/>
          <w:numId w:val="10"/>
        </w:numPr>
        <w:jc w:val="both"/>
        <w:rPr>
          <w:color w:val="000000"/>
          <w:sz w:val="22"/>
          <w:szCs w:val="22"/>
        </w:rPr>
      </w:pPr>
      <w:r>
        <w:rPr>
          <w:color w:val="000000"/>
          <w:sz w:val="22"/>
          <w:szCs w:val="22"/>
        </w:rPr>
        <w:t>иные лица, отнесенные к квалифицированным  инвесторам федеральными законами Российской Федерации.</w:t>
      </w:r>
    </w:p>
    <w:p w:rsidR="00BE1210" w:rsidRDefault="00BE1210">
      <w:pPr>
        <w:pStyle w:val="normal0"/>
        <w:ind w:left="360"/>
        <w:jc w:val="both"/>
        <w:rPr>
          <w:color w:val="000000"/>
          <w:sz w:val="22"/>
          <w:szCs w:val="22"/>
        </w:rPr>
      </w:pPr>
    </w:p>
    <w:p w:rsidR="00BE1210" w:rsidRDefault="00BE1210">
      <w:pPr>
        <w:pStyle w:val="normal0"/>
        <w:jc w:val="both"/>
        <w:rPr>
          <w:color w:val="000000"/>
          <w:sz w:val="22"/>
          <w:szCs w:val="22"/>
        </w:rPr>
      </w:pPr>
      <w:r>
        <w:rPr>
          <w:color w:val="000000"/>
          <w:sz w:val="22"/>
          <w:szCs w:val="22"/>
        </w:rPr>
        <w:t>2.3. Лица, указанные в пункте 2.2 настоящего Регламента являются квалифицированными инвесторами в отношении всех ценных бумаг и всех видов услуг для квалифицированных инвесторов     без прохождения процедуры признания лица квалифицированным инвестором со стороны Компании в соответствии с настоящим Регламентом.</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2.4. Лица, признанные квалифицированными инвесторами в соответствии с разделом  3 настоящего  Регламента считаются квалифицированными инвесторами с момента внесения записи об их включении в реестр согласно разделу 7 настоящего Регламента.</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b/>
          <w:color w:val="000000"/>
          <w:sz w:val="22"/>
          <w:szCs w:val="22"/>
        </w:rPr>
        <w:t xml:space="preserve">3. Требования для признания лиц квалифицированными инвесторами  </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3.1.Физическое лицо может признано квалифицированным инвестором, если оно отвечает  любому из следующих указанных требований:</w:t>
      </w:r>
    </w:p>
    <w:p w:rsidR="00BE1210" w:rsidRDefault="00BE1210">
      <w:pPr>
        <w:pStyle w:val="normal0"/>
        <w:tabs>
          <w:tab w:val="left" w:pos="4860"/>
        </w:tabs>
        <w:jc w:val="both"/>
        <w:rPr>
          <w:color w:val="000000"/>
          <w:sz w:val="22"/>
          <w:szCs w:val="22"/>
        </w:rPr>
      </w:pPr>
      <w:r>
        <w:rPr>
          <w:color w:val="000000"/>
          <w:sz w:val="22"/>
          <w:szCs w:val="22"/>
        </w:rPr>
        <w:t xml:space="preserve">1)Общая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 3.4 Настоящего Регламента, должны составлять не менее </w:t>
      </w:r>
    </w:p>
    <w:p w:rsidR="00BE1210" w:rsidRDefault="00BE1210">
      <w:pPr>
        <w:pStyle w:val="normal0"/>
        <w:tabs>
          <w:tab w:val="left" w:pos="4860"/>
        </w:tabs>
        <w:jc w:val="both"/>
        <w:rPr>
          <w:color w:val="000000"/>
          <w:sz w:val="22"/>
          <w:szCs w:val="22"/>
          <w:u w:val="single"/>
        </w:rPr>
      </w:pPr>
      <w:r>
        <w:rPr>
          <w:color w:val="000000"/>
          <w:sz w:val="22"/>
          <w:szCs w:val="22"/>
          <w:u w:val="single"/>
        </w:rPr>
        <w:t xml:space="preserve">6 миллионов рублей. </w:t>
      </w:r>
      <w:r>
        <w:rPr>
          <w:color w:val="000000"/>
          <w:sz w:val="22"/>
          <w:szCs w:val="22"/>
        </w:rPr>
        <w:t xml:space="preserve"> При расчете указанной общей стоимости (общего размера обязательств) учитываются  финансовые инструменты, предусмотренные  настоящем пунктом</w:t>
      </w:r>
      <w:r>
        <w:rPr>
          <w:color w:val="000000"/>
          <w:sz w:val="22"/>
          <w:szCs w:val="22"/>
          <w:u w:val="single"/>
        </w:rPr>
        <w:t xml:space="preserve">: </w:t>
      </w:r>
    </w:p>
    <w:p w:rsidR="00BE1210" w:rsidRDefault="00BE1210">
      <w:pPr>
        <w:pStyle w:val="normal0"/>
        <w:numPr>
          <w:ilvl w:val="0"/>
          <w:numId w:val="11"/>
        </w:numPr>
        <w:jc w:val="both"/>
        <w:rPr>
          <w:color w:val="000000"/>
          <w:sz w:val="22"/>
          <w:szCs w:val="22"/>
        </w:rPr>
      </w:pPr>
      <w:r>
        <w:rPr>
          <w:color w:val="000000"/>
          <w:sz w:val="22"/>
          <w:szCs w:val="22"/>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E1210" w:rsidRDefault="00BE1210">
      <w:pPr>
        <w:pStyle w:val="normal0"/>
        <w:numPr>
          <w:ilvl w:val="0"/>
          <w:numId w:val="11"/>
        </w:numPr>
        <w:jc w:val="both"/>
        <w:rPr>
          <w:color w:val="000000"/>
          <w:sz w:val="22"/>
          <w:szCs w:val="22"/>
        </w:rPr>
      </w:pPr>
      <w:r>
        <w:rPr>
          <w:color w:val="000000"/>
          <w:sz w:val="22"/>
          <w:szCs w:val="22"/>
        </w:rPr>
        <w:t>акции и облигации российских элементов;</w:t>
      </w:r>
    </w:p>
    <w:p w:rsidR="00BE1210" w:rsidRDefault="00BE1210">
      <w:pPr>
        <w:pStyle w:val="normal0"/>
        <w:numPr>
          <w:ilvl w:val="0"/>
          <w:numId w:val="11"/>
        </w:numPr>
        <w:jc w:val="both"/>
        <w:rPr>
          <w:color w:val="000000"/>
          <w:sz w:val="22"/>
          <w:szCs w:val="22"/>
        </w:rPr>
      </w:pPr>
      <w:r>
        <w:rPr>
          <w:color w:val="000000"/>
          <w:sz w:val="22"/>
          <w:szCs w:val="22"/>
        </w:rPr>
        <w:t>государственные ценные бумаги  иностранных государств;</w:t>
      </w:r>
    </w:p>
    <w:p w:rsidR="00BE1210" w:rsidRDefault="00BE1210">
      <w:pPr>
        <w:pStyle w:val="normal0"/>
        <w:numPr>
          <w:ilvl w:val="0"/>
          <w:numId w:val="11"/>
        </w:numPr>
        <w:jc w:val="both"/>
        <w:rPr>
          <w:color w:val="000000"/>
          <w:sz w:val="22"/>
          <w:szCs w:val="22"/>
        </w:rPr>
      </w:pPr>
      <w:r>
        <w:rPr>
          <w:color w:val="000000"/>
          <w:sz w:val="22"/>
          <w:szCs w:val="22"/>
        </w:rPr>
        <w:t>акции и облигации иностранных эмитентов;</w:t>
      </w:r>
    </w:p>
    <w:p w:rsidR="00BE1210" w:rsidRDefault="00BE1210">
      <w:pPr>
        <w:pStyle w:val="normal0"/>
        <w:numPr>
          <w:ilvl w:val="0"/>
          <w:numId w:val="11"/>
        </w:numPr>
        <w:jc w:val="both"/>
        <w:rPr>
          <w:color w:val="000000"/>
          <w:sz w:val="22"/>
          <w:szCs w:val="22"/>
        </w:rPr>
      </w:pPr>
      <w:r>
        <w:rPr>
          <w:color w:val="000000"/>
          <w:sz w:val="22"/>
          <w:szCs w:val="22"/>
        </w:rPr>
        <w:t>российские депозитарные расписки и иностранные депозитарные расписки на ценные бумаги;</w:t>
      </w:r>
    </w:p>
    <w:p w:rsidR="00BE1210" w:rsidRDefault="00BE1210">
      <w:pPr>
        <w:pStyle w:val="normal0"/>
        <w:numPr>
          <w:ilvl w:val="0"/>
          <w:numId w:val="11"/>
        </w:numPr>
        <w:jc w:val="both"/>
        <w:rPr>
          <w:color w:val="000000"/>
          <w:sz w:val="22"/>
          <w:szCs w:val="22"/>
        </w:rPr>
      </w:pPr>
      <w:r>
        <w:rPr>
          <w:color w:val="000000"/>
          <w:sz w:val="22"/>
          <w:szCs w:val="22"/>
        </w:rPr>
        <w:t>инвестиционные паи паевых инвестиционных фондов и паи (акции) иностранных инвестиционных фондов;</w:t>
      </w:r>
    </w:p>
    <w:p w:rsidR="00BE1210" w:rsidRDefault="00BE1210">
      <w:pPr>
        <w:pStyle w:val="normal0"/>
        <w:numPr>
          <w:ilvl w:val="0"/>
          <w:numId w:val="11"/>
        </w:numPr>
        <w:jc w:val="both"/>
        <w:rPr>
          <w:color w:val="000000"/>
          <w:sz w:val="22"/>
          <w:szCs w:val="22"/>
        </w:rPr>
      </w:pPr>
      <w:r>
        <w:rPr>
          <w:color w:val="000000"/>
          <w:sz w:val="22"/>
          <w:szCs w:val="22"/>
        </w:rPr>
        <w:t>ипотечные сертификаты участия;</w:t>
      </w:r>
    </w:p>
    <w:p w:rsidR="00BE1210" w:rsidRDefault="00BE1210">
      <w:pPr>
        <w:pStyle w:val="normal0"/>
        <w:numPr>
          <w:ilvl w:val="0"/>
          <w:numId w:val="11"/>
        </w:numPr>
        <w:jc w:val="both"/>
        <w:rPr>
          <w:color w:val="000000"/>
          <w:sz w:val="22"/>
          <w:szCs w:val="22"/>
        </w:rPr>
      </w:pPr>
      <w:r>
        <w:rPr>
          <w:color w:val="000000"/>
          <w:sz w:val="22"/>
          <w:szCs w:val="22"/>
        </w:rPr>
        <w:t>заключаемые на организованных торгах договоры, являющиеся производными финансовыми инструментами.</w:t>
      </w:r>
    </w:p>
    <w:p w:rsidR="00BE1210" w:rsidRDefault="00BE1210">
      <w:pPr>
        <w:pStyle w:val="normal0"/>
        <w:jc w:val="both"/>
        <w:rPr>
          <w:color w:val="000000"/>
          <w:sz w:val="22"/>
          <w:szCs w:val="22"/>
        </w:rPr>
      </w:pPr>
      <w:r>
        <w:rPr>
          <w:color w:val="000000"/>
          <w:sz w:val="22"/>
          <w:szCs w:val="22"/>
        </w:rPr>
        <w:t xml:space="preserve">При определении общей стоимости (общего размера обязательств) учитываются так же соответствующие финансовые инструменты, переданные физическим лицом в доверительное управление. </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2)Имеет опыт работы в российской и/или  иностранной организации, которая совершала сделки с ценными бумагами и/или заключала договоры, являющиеся производными финансовыми инструментами:</w:t>
      </w:r>
    </w:p>
    <w:p w:rsidR="00BE1210" w:rsidRDefault="00BE1210">
      <w:pPr>
        <w:pStyle w:val="normal0"/>
        <w:numPr>
          <w:ilvl w:val="0"/>
          <w:numId w:val="12"/>
        </w:numPr>
        <w:jc w:val="both"/>
        <w:rPr>
          <w:color w:val="000000"/>
          <w:sz w:val="22"/>
          <w:szCs w:val="22"/>
        </w:rPr>
      </w:pPr>
      <w:r>
        <w:rPr>
          <w:color w:val="000000"/>
          <w:sz w:val="22"/>
          <w:szCs w:val="22"/>
        </w:rPr>
        <w:t>не менее 2 лет, если такая организация (организации) является квалифицированным инвестором в соответствии с п.2.2 настоящего Регламента; или</w:t>
      </w:r>
    </w:p>
    <w:p w:rsidR="00BE1210" w:rsidRDefault="00BE1210">
      <w:pPr>
        <w:pStyle w:val="normal0"/>
        <w:numPr>
          <w:ilvl w:val="0"/>
          <w:numId w:val="12"/>
        </w:numPr>
        <w:jc w:val="both"/>
        <w:rPr>
          <w:color w:val="000000"/>
          <w:sz w:val="22"/>
          <w:szCs w:val="22"/>
        </w:rPr>
      </w:pPr>
      <w:r>
        <w:rPr>
          <w:color w:val="000000"/>
          <w:sz w:val="22"/>
          <w:szCs w:val="22"/>
        </w:rPr>
        <w:t>не менее 3 лет в иных случаях.</w:t>
      </w:r>
    </w:p>
    <w:p w:rsidR="00BE1210" w:rsidRDefault="00BE1210">
      <w:pPr>
        <w:pStyle w:val="normal0"/>
        <w:jc w:val="both"/>
        <w:rPr>
          <w:color w:val="000000"/>
          <w:sz w:val="22"/>
          <w:szCs w:val="22"/>
        </w:rPr>
      </w:pPr>
      <w:r>
        <w:rPr>
          <w:color w:val="000000"/>
          <w:sz w:val="22"/>
          <w:szCs w:val="22"/>
        </w:rPr>
        <w:t>При определении необходимого опыта работы учитывается работа в течение 5 лет, предшествующих дате подачи Заявления о признании квалифицированным инвестором, и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контролю за совершением операций, анализом финансового рынка, управлением рисками.</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3) Совершало сделки с ценными бумагами и/или заключало договоры, являющиеся производными финансовыми инструментами за последние 4 квартала в среднем не реже 10 раз в квартал, но не реже одного раза в месяц. При этом совокупная цена таких сделок (договоров)  должна составлять не менее</w:t>
      </w:r>
    </w:p>
    <w:p w:rsidR="00BE1210" w:rsidRDefault="00BE1210">
      <w:pPr>
        <w:pStyle w:val="normal0"/>
        <w:jc w:val="both"/>
        <w:rPr>
          <w:color w:val="000000"/>
          <w:sz w:val="22"/>
          <w:szCs w:val="22"/>
          <w:u w:val="single"/>
        </w:rPr>
      </w:pPr>
      <w:r>
        <w:rPr>
          <w:color w:val="000000"/>
          <w:sz w:val="22"/>
          <w:szCs w:val="22"/>
        </w:rPr>
        <w:t xml:space="preserve"> </w:t>
      </w:r>
      <w:r>
        <w:rPr>
          <w:color w:val="000000"/>
          <w:sz w:val="22"/>
          <w:szCs w:val="22"/>
          <w:u w:val="single"/>
        </w:rPr>
        <w:t xml:space="preserve">6 миллионов рублей. </w:t>
      </w:r>
    </w:p>
    <w:p w:rsidR="00BE1210" w:rsidRDefault="00BE1210">
      <w:pPr>
        <w:pStyle w:val="normal0"/>
        <w:jc w:val="both"/>
        <w:rPr>
          <w:color w:val="000000"/>
          <w:sz w:val="22"/>
          <w:szCs w:val="22"/>
          <w:u w:val="single"/>
        </w:rPr>
      </w:pPr>
    </w:p>
    <w:p w:rsidR="00BE1210" w:rsidRDefault="00BE1210">
      <w:pPr>
        <w:pStyle w:val="normal0"/>
        <w:jc w:val="both"/>
        <w:rPr>
          <w:color w:val="000000"/>
          <w:sz w:val="22"/>
          <w:szCs w:val="22"/>
        </w:rPr>
      </w:pPr>
      <w:r>
        <w:rPr>
          <w:color w:val="000000"/>
          <w:sz w:val="22"/>
          <w:szCs w:val="22"/>
        </w:rPr>
        <w:t xml:space="preserve">4) Размер имущества, принадлежащего лицу, составляет не менее </w:t>
      </w:r>
      <w:r>
        <w:rPr>
          <w:color w:val="000000"/>
          <w:sz w:val="22"/>
          <w:szCs w:val="22"/>
          <w:u w:val="single"/>
        </w:rPr>
        <w:t>6 миллионов рублей</w:t>
      </w:r>
      <w:r>
        <w:rPr>
          <w:color w:val="000000"/>
          <w:sz w:val="22"/>
          <w:szCs w:val="22"/>
        </w:rPr>
        <w:t>. При этом учитывается только следующее имущество:</w:t>
      </w:r>
    </w:p>
    <w:p w:rsidR="00BE1210" w:rsidRDefault="00BE1210">
      <w:pPr>
        <w:pStyle w:val="normal0"/>
        <w:numPr>
          <w:ilvl w:val="0"/>
          <w:numId w:val="1"/>
        </w:numPr>
        <w:jc w:val="both"/>
        <w:rPr>
          <w:color w:val="000000"/>
          <w:sz w:val="22"/>
          <w:szCs w:val="22"/>
        </w:rPr>
      </w:pPr>
      <w:r>
        <w:rPr>
          <w:color w:val="000000"/>
          <w:sz w:val="22"/>
          <w:szCs w:val="22"/>
        </w:rPr>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w:t>
      </w:r>
      <w:hyperlink r:id="rId7">
        <w:r>
          <w:rPr>
            <w:color w:val="0000FF"/>
            <w:sz w:val="22"/>
            <w:szCs w:val="22"/>
            <w:u w:val="single"/>
          </w:rPr>
          <w:t>подпунктах 1</w:t>
        </w:r>
      </w:hyperlink>
      <w:r>
        <w:rPr>
          <w:color w:val="000000"/>
          <w:sz w:val="22"/>
          <w:szCs w:val="22"/>
        </w:rPr>
        <w:t xml:space="preserve"> и </w:t>
      </w:r>
      <w:hyperlink r:id="rId8">
        <w:r>
          <w:rPr>
            <w:color w:val="0000FF"/>
            <w:sz w:val="22"/>
            <w:szCs w:val="22"/>
            <w:u w:val="single"/>
          </w:rPr>
          <w:t>2 пункта 2 статьи 51.1 Федерального закона "О рынке ценных бумаг"</w:t>
        </w:r>
      </w:hyperlink>
      <w:r>
        <w:rPr>
          <w:color w:val="000000"/>
          <w:sz w:val="22"/>
          <w:szCs w:val="22"/>
        </w:rPr>
        <w:t>, и суммы начисленных процентов;</w:t>
      </w:r>
    </w:p>
    <w:p w:rsidR="00BE1210" w:rsidRDefault="00BE1210">
      <w:pPr>
        <w:pStyle w:val="normal0"/>
        <w:numPr>
          <w:ilvl w:val="0"/>
          <w:numId w:val="1"/>
        </w:numPr>
        <w:jc w:val="both"/>
        <w:rPr>
          <w:color w:val="000000"/>
          <w:sz w:val="22"/>
          <w:szCs w:val="22"/>
        </w:rPr>
      </w:pPr>
      <w:r>
        <w:rPr>
          <w:color w:val="000000"/>
          <w:sz w:val="22"/>
          <w:szCs w:val="22"/>
        </w:rPr>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BE1210" w:rsidRDefault="00BE1210">
      <w:pPr>
        <w:pStyle w:val="normal0"/>
        <w:numPr>
          <w:ilvl w:val="0"/>
          <w:numId w:val="1"/>
        </w:numPr>
        <w:jc w:val="both"/>
        <w:rPr>
          <w:color w:val="000000"/>
          <w:sz w:val="22"/>
          <w:szCs w:val="22"/>
        </w:rPr>
      </w:pPr>
      <w:r>
        <w:rPr>
          <w:color w:val="000000"/>
          <w:sz w:val="22"/>
          <w:szCs w:val="22"/>
        </w:rPr>
        <w:t xml:space="preserve">ценные бумаги, предусмотренные </w:t>
      </w:r>
      <w:hyperlink r:id="rId9">
        <w:r>
          <w:rPr>
            <w:color w:val="000000"/>
            <w:sz w:val="22"/>
            <w:szCs w:val="22"/>
          </w:rPr>
          <w:t>пунктом 3.1  настоящего Регламента</w:t>
        </w:r>
      </w:hyperlink>
      <w:r>
        <w:rPr>
          <w:color w:val="000000"/>
          <w:sz w:val="22"/>
          <w:szCs w:val="22"/>
        </w:rPr>
        <w:t>, в том числе переданные физическим лицом в доверительное управление.</w:t>
      </w:r>
    </w:p>
    <w:p w:rsidR="00BE1210" w:rsidRDefault="00BE1210">
      <w:pPr>
        <w:pStyle w:val="normal0"/>
        <w:ind w:left="360"/>
        <w:jc w:val="both"/>
        <w:rPr>
          <w:color w:val="000000"/>
          <w:sz w:val="22"/>
          <w:szCs w:val="22"/>
        </w:rPr>
      </w:pPr>
    </w:p>
    <w:p w:rsidR="00BE1210" w:rsidRDefault="00BE1210">
      <w:pPr>
        <w:pStyle w:val="normal0"/>
        <w:jc w:val="both"/>
        <w:rPr>
          <w:color w:val="000000"/>
          <w:sz w:val="22"/>
          <w:szCs w:val="22"/>
        </w:rPr>
      </w:pPr>
      <w:r>
        <w:rPr>
          <w:color w:val="000000"/>
          <w:sz w:val="22"/>
          <w:szCs w:val="22"/>
        </w:rPr>
        <w:t>5) 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"Chartered Financial Analyst (CFA)", сертификат "Certified International Investment Analyst (CHA)", сертификат "Financial Risk Manager (FRM)".</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3.2.Юридическое лицо может быть признано квалифицированным  инвестором , если оно является коммерческой организацией и отвечает любому из следующих указанных требований :</w:t>
      </w:r>
    </w:p>
    <w:p w:rsidR="00BE1210" w:rsidRDefault="00BE1210">
      <w:pPr>
        <w:pStyle w:val="normal0"/>
        <w:jc w:val="both"/>
        <w:rPr>
          <w:color w:val="000000"/>
          <w:sz w:val="22"/>
          <w:szCs w:val="22"/>
        </w:rPr>
      </w:pPr>
      <w:r>
        <w:rPr>
          <w:color w:val="000000"/>
          <w:sz w:val="22"/>
          <w:szCs w:val="22"/>
        </w:rPr>
        <w:t xml:space="preserve">1)   Имеет собственный капитал не менее </w:t>
      </w:r>
      <w:r>
        <w:rPr>
          <w:color w:val="000000"/>
          <w:sz w:val="22"/>
          <w:szCs w:val="22"/>
          <w:u w:val="single"/>
        </w:rPr>
        <w:t>200 миллионов рублей</w:t>
      </w:r>
      <w:r>
        <w:rPr>
          <w:color w:val="000000"/>
          <w:sz w:val="22"/>
          <w:szCs w:val="22"/>
        </w:rPr>
        <w:t>.</w:t>
      </w:r>
    </w:p>
    <w:p w:rsidR="00BE1210" w:rsidRDefault="00BE1210">
      <w:pPr>
        <w:pStyle w:val="normal0"/>
        <w:jc w:val="both"/>
        <w:rPr>
          <w:color w:val="000000"/>
          <w:sz w:val="22"/>
          <w:szCs w:val="22"/>
        </w:rPr>
      </w:pPr>
      <w:r>
        <w:rPr>
          <w:color w:val="000000"/>
          <w:sz w:val="22"/>
          <w:szCs w:val="22"/>
        </w:rPr>
        <w:t>2) Совершало сделки с ценными бумагами и/или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w:t>
      </w:r>
    </w:p>
    <w:p w:rsidR="00BE1210" w:rsidRDefault="00BE1210">
      <w:pPr>
        <w:pStyle w:val="normal0"/>
        <w:jc w:val="both"/>
        <w:rPr>
          <w:color w:val="000000"/>
          <w:sz w:val="22"/>
          <w:szCs w:val="22"/>
          <w:u w:val="single"/>
        </w:rPr>
      </w:pPr>
      <w:r>
        <w:rPr>
          <w:color w:val="000000"/>
          <w:sz w:val="22"/>
          <w:szCs w:val="22"/>
        </w:rPr>
        <w:t xml:space="preserve"> </w:t>
      </w:r>
      <w:r>
        <w:rPr>
          <w:color w:val="000000"/>
          <w:sz w:val="22"/>
          <w:szCs w:val="22"/>
          <w:u w:val="single"/>
        </w:rPr>
        <w:t>не менее 50 миллионов рублей;</w:t>
      </w:r>
    </w:p>
    <w:p w:rsidR="00BE1210" w:rsidRDefault="00BE1210">
      <w:pPr>
        <w:pStyle w:val="normal0"/>
        <w:jc w:val="both"/>
        <w:rPr>
          <w:color w:val="000000"/>
          <w:sz w:val="22"/>
          <w:szCs w:val="22"/>
        </w:rPr>
      </w:pPr>
      <w:r>
        <w:rPr>
          <w:color w:val="000000"/>
          <w:sz w:val="22"/>
          <w:szCs w:val="22"/>
        </w:rPr>
        <w:t xml:space="preserve">3)  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 </w:t>
      </w:r>
    </w:p>
    <w:p w:rsidR="00BE1210" w:rsidRDefault="00BE1210">
      <w:pPr>
        <w:pStyle w:val="normal0"/>
        <w:jc w:val="both"/>
        <w:rPr>
          <w:color w:val="000000"/>
          <w:sz w:val="22"/>
          <w:szCs w:val="22"/>
          <w:u w:val="single"/>
        </w:rPr>
      </w:pPr>
      <w:r>
        <w:rPr>
          <w:color w:val="000000"/>
          <w:sz w:val="22"/>
          <w:szCs w:val="22"/>
        </w:rPr>
        <w:t xml:space="preserve">4)  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w:t>
      </w:r>
      <w:r>
        <w:rPr>
          <w:color w:val="000000"/>
          <w:sz w:val="22"/>
          <w:szCs w:val="22"/>
          <w:u w:val="single"/>
        </w:rPr>
        <w:t>не менее 2 миллиарда рублей.</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 xml:space="preserve">3.3. Собственный капитал российского юридического лица, предусмотренный </w:t>
      </w:r>
      <w:hyperlink r:id="rId10">
        <w:r>
          <w:rPr>
            <w:color w:val="000000"/>
            <w:sz w:val="22"/>
            <w:szCs w:val="22"/>
          </w:rPr>
          <w:t>подпунктом 1 пункта 3.2 настоящего Регламента</w:t>
        </w:r>
      </w:hyperlink>
      <w:r>
        <w:rPr>
          <w:color w:val="000000"/>
          <w:sz w:val="22"/>
          <w:szCs w:val="22"/>
        </w:rPr>
        <w:t>, 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иностранного юридического лица определяется как стоимость его чистых активов, расчет которых подтверждается аудитором.</w:t>
      </w:r>
    </w:p>
    <w:p w:rsidR="00BE1210" w:rsidRDefault="00BE1210">
      <w:pPr>
        <w:pStyle w:val="normal0"/>
        <w:jc w:val="both"/>
        <w:rPr>
          <w:color w:val="000000"/>
          <w:sz w:val="22"/>
          <w:szCs w:val="22"/>
        </w:rPr>
      </w:pPr>
      <w:r>
        <w:rPr>
          <w:color w:val="000000"/>
          <w:sz w:val="22"/>
          <w:szCs w:val="22"/>
        </w:rPr>
        <w:t xml:space="preserve">        Собственный капитал иностранного юридического лица, а также иные показатели, предусмотренные в подпунктами 1,3 и 4 пункта 3.1 и подпунктами 2-4 пункта 3.2 настоящего Регламента, выраженные в иностранной валюте,  определяются  исходя из курса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по кросс –курсу  соответствующей валюты, рассчитанному исходя из курсов иностранных валют, установленных  Центральным банком Российской Федерации .</w:t>
      </w:r>
    </w:p>
    <w:p w:rsidR="00BE1210" w:rsidRDefault="00BE1210">
      <w:pPr>
        <w:pStyle w:val="normal0"/>
        <w:jc w:val="right"/>
        <w:rPr>
          <w:color w:val="000000"/>
          <w:sz w:val="22"/>
          <w:szCs w:val="22"/>
        </w:rPr>
      </w:pPr>
    </w:p>
    <w:p w:rsidR="00BE1210" w:rsidRDefault="00BE1210">
      <w:pPr>
        <w:pStyle w:val="normal0"/>
        <w:jc w:val="both"/>
        <w:rPr>
          <w:color w:val="000000"/>
          <w:sz w:val="22"/>
          <w:szCs w:val="22"/>
        </w:rPr>
      </w:pPr>
      <w:r>
        <w:rPr>
          <w:color w:val="000000"/>
          <w:sz w:val="22"/>
          <w:szCs w:val="22"/>
        </w:rPr>
        <w:t>3.4.Общая стоимость финансовых инструментов (размер обязательств), указанная в п.3.1настоящего Регламента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BE1210" w:rsidRDefault="00BE1210">
      <w:pPr>
        <w:pStyle w:val="normal0"/>
        <w:jc w:val="both"/>
        <w:rPr>
          <w:color w:val="000000"/>
          <w:sz w:val="22"/>
          <w:szCs w:val="22"/>
        </w:rPr>
      </w:pPr>
    </w:p>
    <w:p w:rsidR="00BE1210" w:rsidRDefault="00BE1210">
      <w:pPr>
        <w:pStyle w:val="normal0"/>
        <w:numPr>
          <w:ilvl w:val="0"/>
          <w:numId w:val="3"/>
        </w:numPr>
        <w:jc w:val="both"/>
        <w:rPr>
          <w:color w:val="000000"/>
          <w:sz w:val="22"/>
          <w:szCs w:val="22"/>
        </w:rPr>
      </w:pPr>
      <w:r>
        <w:rPr>
          <w:color w:val="000000"/>
          <w:sz w:val="22"/>
          <w:szCs w:val="22"/>
        </w:rPr>
        <w:t>оценочная стоимость ценных бумаг (за исключением инвестиционных паев и паев ипотечных сертификатов участия) определяется исходя из рыночной цены, определенной в соответствии с нормативно-правовыми актами федерального органа исполнительной власти по рынку ценных бумаг, в том числе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9 ноября 2010 года N 10-65/пз-н "Об утверждении Порядка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зарегистрированным Министерством юстиции Российской Федерации 29 ноября 2010 года N 19062, 16 июля 2012 года N 24917 (Российская газета от 1 декабря 2010 года, от 25 июля 2012 года),  а при невозможности определения рыночной цены – из цены их приобретения ( для облигаций – цены приобретения и купонного дохода);</w:t>
      </w:r>
    </w:p>
    <w:p w:rsidR="00BE1210" w:rsidRDefault="00BE1210">
      <w:pPr>
        <w:pStyle w:val="normal0"/>
        <w:numPr>
          <w:ilvl w:val="0"/>
          <w:numId w:val="3"/>
        </w:numPr>
        <w:jc w:val="both"/>
        <w:rPr>
          <w:color w:val="000000"/>
          <w:sz w:val="22"/>
          <w:szCs w:val="22"/>
        </w:rPr>
      </w:pPr>
      <w:r>
        <w:rPr>
          <w:color w:val="000000"/>
          <w:sz w:val="22"/>
          <w:szCs w:val="22"/>
        </w:rPr>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BE1210" w:rsidRDefault="00BE1210">
      <w:pPr>
        <w:pStyle w:val="normal0"/>
        <w:ind w:left="360"/>
        <w:jc w:val="both"/>
        <w:rPr>
          <w:color w:val="000000"/>
          <w:sz w:val="22"/>
          <w:szCs w:val="22"/>
        </w:rPr>
      </w:pPr>
      <w:r>
        <w:rPr>
          <w:color w:val="000000"/>
          <w:sz w:val="22"/>
          <w:szCs w:val="22"/>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 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rsidR="00BE1210" w:rsidRDefault="00BE1210">
      <w:pPr>
        <w:pStyle w:val="normal0"/>
        <w:numPr>
          <w:ilvl w:val="0"/>
          <w:numId w:val="3"/>
        </w:numPr>
        <w:jc w:val="both"/>
        <w:rPr>
          <w:color w:val="000000"/>
          <w:sz w:val="22"/>
          <w:szCs w:val="22"/>
        </w:rPr>
      </w:pPr>
      <w:r>
        <w:rPr>
          <w:color w:val="000000"/>
          <w:sz w:val="22"/>
          <w:szCs w:val="22"/>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BE1210" w:rsidRDefault="00BE1210">
      <w:pPr>
        <w:pStyle w:val="normal0"/>
        <w:numPr>
          <w:ilvl w:val="0"/>
          <w:numId w:val="3"/>
        </w:numPr>
        <w:jc w:val="both"/>
        <w:rPr>
          <w:color w:val="000000"/>
          <w:sz w:val="22"/>
          <w:szCs w:val="22"/>
        </w:rPr>
      </w:pPr>
      <w:r>
        <w:rPr>
          <w:color w:val="000000"/>
          <w:sz w:val="22"/>
          <w:szCs w:val="22"/>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BE1210" w:rsidRDefault="00BE1210">
      <w:pPr>
        <w:pStyle w:val="normal0"/>
        <w:ind w:left="708"/>
        <w:jc w:val="both"/>
        <w:rPr>
          <w:color w:val="000000"/>
          <w:sz w:val="22"/>
          <w:szCs w:val="22"/>
        </w:rPr>
      </w:pPr>
    </w:p>
    <w:p w:rsidR="00BE1210" w:rsidRDefault="00BE1210">
      <w:pPr>
        <w:pStyle w:val="normal0"/>
        <w:jc w:val="both"/>
        <w:rPr>
          <w:color w:val="000000"/>
          <w:sz w:val="22"/>
          <w:szCs w:val="22"/>
        </w:rPr>
      </w:pPr>
      <w:r>
        <w:rPr>
          <w:color w:val="000000"/>
          <w:sz w:val="22"/>
          <w:szCs w:val="22"/>
        </w:rPr>
        <w:t>3.5.Совокупная цена по сделкам с финансовыми инструментами с случаях,  в предусмотренных подпунктами 3 п.3.1 и подпунктами 2 п.3.2 настоящего Регламента случаях определяется как сумма:</w:t>
      </w:r>
    </w:p>
    <w:p w:rsidR="00BE1210" w:rsidRDefault="00BE1210">
      <w:pPr>
        <w:pStyle w:val="normal0"/>
        <w:numPr>
          <w:ilvl w:val="0"/>
          <w:numId w:val="7"/>
        </w:numPr>
        <w:jc w:val="both"/>
        <w:rPr>
          <w:color w:val="000000"/>
          <w:sz w:val="22"/>
          <w:szCs w:val="22"/>
        </w:rPr>
      </w:pPr>
      <w:r>
        <w:rPr>
          <w:color w:val="000000"/>
          <w:sz w:val="22"/>
          <w:szCs w:val="22"/>
        </w:rPr>
        <w:t>цен договоров с ценными бумагами (договоров купли-продажи, договоров займа), а по договорам репо – цен первых частей и</w:t>
      </w:r>
    </w:p>
    <w:p w:rsidR="00BE1210" w:rsidRDefault="00BE1210">
      <w:pPr>
        <w:pStyle w:val="normal0"/>
        <w:numPr>
          <w:ilvl w:val="0"/>
          <w:numId w:val="7"/>
        </w:numPr>
        <w:jc w:val="both"/>
        <w:rPr>
          <w:color w:val="000000"/>
          <w:sz w:val="22"/>
          <w:szCs w:val="22"/>
        </w:rPr>
      </w:pPr>
      <w:r>
        <w:rPr>
          <w:color w:val="000000"/>
          <w:sz w:val="22"/>
          <w:szCs w:val="22"/>
        </w:rPr>
        <w:t>цен договоров , являющихся  производными финансовыми инструментами.</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b/>
          <w:color w:val="000000"/>
          <w:sz w:val="22"/>
          <w:szCs w:val="22"/>
        </w:rPr>
        <w:t>4. Перечень представляемых физическим или юридическим лицом документов, подтверждающих его соответствие требованиям, соблюдение которых необходимо для признания лица квалифицированным инвестором, а также порядок их представления</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 xml:space="preserve">4.1.Лицо, обращающееся с просьбой о признании его квалифицированным инвестором, представляет в Компанию Заявление с просьбой о признании его квалифицированным инвестором  и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Регламентом. </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4.2.Физические лица предоставляют следующий комплект документов:</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1) Заявление о признании лица квалифицированным инвестором согласно Приложению №1 настоящего Регламента;</w:t>
      </w:r>
    </w:p>
    <w:p w:rsidR="00BE1210" w:rsidRDefault="00BE1210">
      <w:pPr>
        <w:pStyle w:val="normal0"/>
        <w:jc w:val="both"/>
        <w:rPr>
          <w:color w:val="000000"/>
          <w:sz w:val="22"/>
          <w:szCs w:val="22"/>
        </w:rPr>
      </w:pPr>
      <w:r>
        <w:rPr>
          <w:color w:val="000000"/>
          <w:sz w:val="22"/>
          <w:szCs w:val="22"/>
        </w:rPr>
        <w:t>если Заявление о признании лица квалифицированным инвестором подается представителем заявителя, документы, подтверждающие полномочия и удостоверяющие личность лица, подающего соответствующее Заявление.</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2) Документы, подтверждающие соответствие установленным п.3.1 настоящего Регламента требованиям :</w:t>
      </w:r>
    </w:p>
    <w:p w:rsidR="00BE1210" w:rsidRDefault="00BE1210">
      <w:pPr>
        <w:pStyle w:val="normal0"/>
        <w:jc w:val="both"/>
        <w:rPr>
          <w:color w:val="000000"/>
          <w:sz w:val="22"/>
          <w:szCs w:val="22"/>
        </w:rPr>
      </w:pPr>
      <w:r>
        <w:rPr>
          <w:color w:val="000000"/>
          <w:sz w:val="22"/>
          <w:szCs w:val="22"/>
        </w:rPr>
        <w:t>2.1. Для подтверждения владения ценными бумагами:</w:t>
      </w:r>
    </w:p>
    <w:p w:rsidR="00BE1210" w:rsidRDefault="00BE1210">
      <w:pPr>
        <w:pStyle w:val="normal0"/>
        <w:numPr>
          <w:ilvl w:val="0"/>
          <w:numId w:val="5"/>
        </w:numPr>
        <w:tabs>
          <w:tab w:val="left" w:pos="1105"/>
        </w:tabs>
        <w:jc w:val="both"/>
        <w:rPr>
          <w:color w:val="000000"/>
          <w:sz w:val="22"/>
          <w:szCs w:val="22"/>
        </w:rPr>
      </w:pPr>
      <w:r>
        <w:rPr>
          <w:color w:val="000000"/>
          <w:sz w:val="22"/>
          <w:szCs w:val="22"/>
        </w:rPr>
        <w:t>копию выписки из реестра/счета депо, копию выписки по лицевому счету владельца инвестиционных паев, копию отчета брокера или иной документ, подтверждающий  право владения лица ценными бумагами и/или инвестиционными паями, фьючерсами или опционами;</w:t>
      </w:r>
    </w:p>
    <w:p w:rsidR="00BE1210" w:rsidRDefault="00BE1210">
      <w:pPr>
        <w:pStyle w:val="normal0"/>
        <w:numPr>
          <w:ilvl w:val="0"/>
          <w:numId w:val="5"/>
        </w:numPr>
        <w:tabs>
          <w:tab w:val="left" w:pos="1105"/>
        </w:tabs>
        <w:jc w:val="both"/>
        <w:rPr>
          <w:color w:val="000000"/>
          <w:sz w:val="22"/>
          <w:szCs w:val="22"/>
        </w:rPr>
      </w:pPr>
      <w:r>
        <w:rPr>
          <w:color w:val="000000"/>
          <w:sz w:val="22"/>
          <w:szCs w:val="22"/>
        </w:rPr>
        <w:t>копию отчета доверительного управляющего ценными бумагами и средствами инвестирования в ценные бумаги или отчет брокера (в случае наличия фьючерсов и/или опционов).</w:t>
      </w:r>
    </w:p>
    <w:p w:rsidR="00BE1210" w:rsidRDefault="00BE1210">
      <w:pPr>
        <w:pStyle w:val="normal0"/>
        <w:numPr>
          <w:ilvl w:val="0"/>
          <w:numId w:val="5"/>
        </w:numPr>
        <w:tabs>
          <w:tab w:val="left" w:pos="1105"/>
        </w:tabs>
        <w:jc w:val="both"/>
        <w:rPr>
          <w:color w:val="000000"/>
          <w:sz w:val="22"/>
          <w:szCs w:val="22"/>
        </w:rPr>
      </w:pPr>
      <w:r>
        <w:rPr>
          <w:color w:val="000000"/>
          <w:sz w:val="22"/>
          <w:szCs w:val="22"/>
        </w:rPr>
        <w:t>отчет брокера / доверительного управляющего за последние 4 квартала или иной период, подтверждающий выполнение условий абзаца 3 п. 3.1 настоящего Регламента.</w:t>
      </w:r>
    </w:p>
    <w:p w:rsidR="00BE1210" w:rsidRDefault="00BE1210">
      <w:pPr>
        <w:pStyle w:val="normal0"/>
        <w:tabs>
          <w:tab w:val="left" w:pos="1105"/>
        </w:tabs>
        <w:ind w:left="1080"/>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2.2.  Для подтверждения  опыта работы:</w:t>
      </w:r>
    </w:p>
    <w:p w:rsidR="00BE1210" w:rsidRDefault="00BE1210">
      <w:pPr>
        <w:pStyle w:val="normal0"/>
        <w:numPr>
          <w:ilvl w:val="0"/>
          <w:numId w:val="4"/>
        </w:numPr>
        <w:jc w:val="both"/>
        <w:rPr>
          <w:color w:val="000000"/>
          <w:sz w:val="22"/>
          <w:szCs w:val="22"/>
        </w:rPr>
      </w:pPr>
      <w:r>
        <w:rPr>
          <w:color w:val="000000"/>
          <w:sz w:val="22"/>
          <w:szCs w:val="22"/>
        </w:rPr>
        <w:t xml:space="preserve">копия трудовой книжки, заверенная текущим работодателем. В случае если заявитель на момент подачи Заявления не состоит в трудовых отношениях с какой-либо организацией, то одновременно с копией трудовой книжки сотруднику Компании предоставляется ее оригинал для сверки. В случае если информация, содержащаяся в трудовой книжке и(или) трудовом договоре не позволяет однозначно установить соответствие заявителя требованию, указанному в подпункте 2 п. 3 Регламента, заявитель дополнительно предоставляет копии должностных инструкций; </w:t>
      </w:r>
    </w:p>
    <w:p w:rsidR="00BE1210" w:rsidRDefault="00BE1210">
      <w:pPr>
        <w:pStyle w:val="normal0"/>
        <w:numPr>
          <w:ilvl w:val="0"/>
          <w:numId w:val="4"/>
        </w:numPr>
        <w:jc w:val="both"/>
        <w:rPr>
          <w:color w:val="000000"/>
          <w:sz w:val="22"/>
          <w:szCs w:val="22"/>
        </w:rPr>
      </w:pPr>
      <w:r>
        <w:rPr>
          <w:color w:val="000000"/>
          <w:sz w:val="22"/>
          <w:szCs w:val="22"/>
        </w:rPr>
        <w:t xml:space="preserve">копию лицензии организации-работодателя заявителя, на осуществление деятельности, предусмотренной пунктом 2 ст. 51.2. ФЗ «О рынке ценных бумаг» (в случае если организация-работодатель заявителя является квалифицированным инвестором в силу п.2 ст. 51.2. Федерального закона «О рынке ценных бумаг»), заверенную печатью и подписью уполномоченных лиц организации-работодателя; </w:t>
      </w:r>
    </w:p>
    <w:p w:rsidR="00BE1210" w:rsidRDefault="00BE1210">
      <w:pPr>
        <w:pStyle w:val="normal0"/>
        <w:numPr>
          <w:ilvl w:val="0"/>
          <w:numId w:val="4"/>
        </w:numPr>
        <w:tabs>
          <w:tab w:val="left" w:pos="1105"/>
        </w:tabs>
        <w:jc w:val="both"/>
        <w:rPr>
          <w:color w:val="000000"/>
          <w:sz w:val="22"/>
          <w:szCs w:val="22"/>
        </w:rPr>
      </w:pPr>
      <w:r>
        <w:rPr>
          <w:color w:val="000000"/>
          <w:sz w:val="22"/>
          <w:szCs w:val="22"/>
        </w:rPr>
        <w:t>копии отчетов, иных документов, подтверждающих факт совершения организацией-работодателем заявителя, не являющейся квалифицированным инвестором в силу п. 2 ст. 51.2 Федерального закона «О рынке ценных бумаг» сделок с ценными бумагами и (или) иными финансовыми инструментами, заверенные подписью единоличного исполнительного органа организации-работодателя заявителя, и скрепленные печатью указанной организации.</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2.3.  Для подтверждения совершения заявителем сделок с ценными бумагами и/или иными финансовыми инструментами:</w:t>
      </w:r>
    </w:p>
    <w:p w:rsidR="00BE1210" w:rsidRDefault="00BE1210">
      <w:pPr>
        <w:pStyle w:val="normal0"/>
        <w:numPr>
          <w:ilvl w:val="0"/>
          <w:numId w:val="2"/>
        </w:numPr>
        <w:tabs>
          <w:tab w:val="left" w:pos="1105"/>
        </w:tabs>
        <w:jc w:val="both"/>
        <w:rPr>
          <w:color w:val="000000"/>
          <w:sz w:val="22"/>
          <w:szCs w:val="22"/>
        </w:rPr>
      </w:pPr>
      <w:r>
        <w:rPr>
          <w:color w:val="000000"/>
          <w:sz w:val="22"/>
          <w:szCs w:val="22"/>
        </w:rPr>
        <w:t xml:space="preserve">копии отчетов брокера, копии выписок по счету депо, копии выписок из реестра владельцев ценных бумаг, копии выписок по лицевому счету владельца инвестиционных паев, а также иные документы, подтверждающие что физическое лицо 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w:t>
      </w:r>
      <w:r>
        <w:rPr>
          <w:color w:val="000000"/>
          <w:sz w:val="22"/>
          <w:szCs w:val="22"/>
          <w:u w:val="single"/>
        </w:rPr>
        <w:t>не менее 6 миллионов рублей</w:t>
      </w:r>
      <w:r>
        <w:rPr>
          <w:color w:val="000000"/>
          <w:sz w:val="22"/>
          <w:szCs w:val="22"/>
        </w:rPr>
        <w:t>;</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2.4  Для подтверждения наличия у заявителя Размера имущества:</w:t>
      </w:r>
    </w:p>
    <w:p w:rsidR="00BE1210" w:rsidRDefault="00BE1210">
      <w:pPr>
        <w:pStyle w:val="normal0"/>
        <w:numPr>
          <w:ilvl w:val="0"/>
          <w:numId w:val="2"/>
        </w:numPr>
        <w:tabs>
          <w:tab w:val="left" w:pos="1105"/>
        </w:tabs>
        <w:jc w:val="both"/>
        <w:rPr>
          <w:color w:val="000000"/>
          <w:sz w:val="22"/>
          <w:szCs w:val="22"/>
        </w:rPr>
      </w:pPr>
      <w:r>
        <w:rPr>
          <w:color w:val="000000"/>
          <w:sz w:val="22"/>
          <w:szCs w:val="22"/>
        </w:rPr>
        <w:t>копию выписок по лицевому, расчетному, депозитному, металлическому счету в банке, требования к кредитной организации выплатить денежный эквивалент драгоценного металла по учетной цене соответствующего драгоценного металла, копии отчетов брокера, копии выписок по счету депо, копии выписок из реестра владельцев ценных бумаг, копии выписок по лицевому счету владельца инвестиционных паев, копии документов, подтверждающих владение ипотечным сертификатом участия, также иные документы.</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2.5. Для подтверждения наличия у заявителя  образования, квалификационного аттестата или сертификата:</w:t>
      </w:r>
    </w:p>
    <w:p w:rsidR="00BE1210" w:rsidRDefault="00BE1210">
      <w:pPr>
        <w:pStyle w:val="normal0"/>
        <w:numPr>
          <w:ilvl w:val="0"/>
          <w:numId w:val="2"/>
        </w:numPr>
        <w:tabs>
          <w:tab w:val="left" w:pos="1105"/>
        </w:tabs>
        <w:jc w:val="both"/>
        <w:rPr>
          <w:color w:val="000000"/>
          <w:sz w:val="22"/>
          <w:szCs w:val="22"/>
        </w:rPr>
      </w:pPr>
      <w:r>
        <w:rPr>
          <w:color w:val="000000"/>
          <w:sz w:val="22"/>
          <w:szCs w:val="22"/>
        </w:rPr>
        <w:t>документ государственного образца Российской Федерации о высшем экономическом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 или любой из следующих аттестатов и сертификатов: квалификационный аттестат специалиста финансового рынка, квалификационный аттестат аудитора, квалификационный аттестат страхового актуария, сертификат "Chartered Financial Analyst (CFA)", сертификат "Certified International Investment Analyst (CHA)", сертификат "Financial Risk Manager (FRM)".</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3) Копия документа, удостоверяющего личность. Иные документы, подтверждающие соответствие физического лица пункту 3.1. Регламента. Компания может принять иные документы, чем указанные в пункте 4.2. настоящего Регламента.</w:t>
      </w:r>
    </w:p>
    <w:p w:rsidR="00BE1210" w:rsidRDefault="00BE1210">
      <w:pPr>
        <w:pStyle w:val="normal0"/>
        <w:jc w:val="both"/>
        <w:rPr>
          <w:color w:val="000000"/>
          <w:sz w:val="22"/>
          <w:szCs w:val="22"/>
        </w:rPr>
      </w:pPr>
      <w:r>
        <w:rPr>
          <w:color w:val="000000"/>
          <w:sz w:val="22"/>
          <w:szCs w:val="22"/>
        </w:rPr>
        <w:t xml:space="preserve">Все документы перечисленные в пункте 4.2 Регламента могут быть также представлены в оригинале. В таком случае предоставленные копии после сверки с оригиналом заверяет своей подписью уполномоченный сотрудник Компании. </w:t>
      </w:r>
    </w:p>
    <w:p w:rsidR="00BE1210" w:rsidRDefault="00BE1210">
      <w:pPr>
        <w:pStyle w:val="normal0"/>
        <w:jc w:val="both"/>
        <w:rPr>
          <w:color w:val="000000"/>
          <w:sz w:val="22"/>
          <w:szCs w:val="22"/>
        </w:rPr>
      </w:pPr>
      <w:r>
        <w:rPr>
          <w:color w:val="000000"/>
          <w:sz w:val="22"/>
          <w:szCs w:val="22"/>
        </w:rPr>
        <w:t xml:space="preserve">4) В случае если для признания физического лица квалифицированным инвестором достаточно документов находящихся в распоряжении Компании в рамках заключенных ранее с этим физическим лицом договоров, документы перечисленные в пункте 4.2 Регламента не предоставляются, за исключением заявления о признании физического лица квалифицированным инвестором. </w:t>
      </w:r>
    </w:p>
    <w:p w:rsidR="00BE1210" w:rsidRDefault="00BE1210">
      <w:pPr>
        <w:pStyle w:val="normal0"/>
        <w:jc w:val="both"/>
        <w:rPr>
          <w:color w:val="000000"/>
          <w:sz w:val="22"/>
          <w:szCs w:val="22"/>
        </w:rPr>
      </w:pPr>
      <w:r>
        <w:rPr>
          <w:color w:val="000000"/>
          <w:sz w:val="22"/>
          <w:szCs w:val="22"/>
        </w:rPr>
        <w:t xml:space="preserve"> Документы, перечисленные в пункте 4.2 Регламента, предоставляются в объеме достаточном для признания физического лица квалифицированным инвестором.</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4.3.Юридические лица предоставляют следующий комплект документов:</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FF6600"/>
          <w:sz w:val="22"/>
          <w:szCs w:val="22"/>
        </w:rPr>
      </w:pPr>
      <w:r>
        <w:rPr>
          <w:color w:val="000000"/>
          <w:sz w:val="22"/>
          <w:szCs w:val="22"/>
        </w:rPr>
        <w:t>1)   Заявление о признании лица квалифицированным инвестором согласно Приложению №1;</w:t>
      </w:r>
    </w:p>
    <w:p w:rsidR="00BE1210" w:rsidRDefault="00BE1210">
      <w:pPr>
        <w:pStyle w:val="normal0"/>
        <w:tabs>
          <w:tab w:val="left" w:pos="1105"/>
        </w:tabs>
        <w:jc w:val="both"/>
        <w:rPr>
          <w:color w:val="000000"/>
          <w:sz w:val="22"/>
          <w:szCs w:val="22"/>
        </w:rPr>
      </w:pPr>
      <w:r>
        <w:rPr>
          <w:color w:val="000000"/>
          <w:sz w:val="22"/>
          <w:szCs w:val="22"/>
        </w:rPr>
        <w:t>если Заявление о признании квалифицированным инвестором подается лицом, не уполномоченным учредительными документами (Уставом) действовать от имени юридического лица без доверенности, то документы, подтверждающие полномочия и удостоверяющие личность лица, подающего соответствующее заявление.</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2)   Документы, подтверждающие соответствие установленным п.3.2 настоящего Регламента  требованиям (за исключением случаев, если данные требования выполняются лицом в рамках  заключенных ранее с этим юридическим лицом  договоров ):</w:t>
      </w:r>
    </w:p>
    <w:p w:rsidR="00BE1210" w:rsidRDefault="00BE1210">
      <w:pPr>
        <w:pStyle w:val="normal0"/>
        <w:tabs>
          <w:tab w:val="left" w:pos="1105"/>
        </w:tabs>
        <w:jc w:val="both"/>
        <w:rPr>
          <w:color w:val="000000"/>
          <w:sz w:val="22"/>
          <w:szCs w:val="22"/>
        </w:rPr>
      </w:pPr>
      <w:r>
        <w:rPr>
          <w:color w:val="000000"/>
          <w:sz w:val="22"/>
          <w:szCs w:val="22"/>
        </w:rPr>
        <w:t>2.1. Для подтверждения размера собственного капитала:</w:t>
      </w:r>
    </w:p>
    <w:p w:rsidR="00BE1210" w:rsidRDefault="00BE1210">
      <w:pPr>
        <w:pStyle w:val="normal0"/>
        <w:numPr>
          <w:ilvl w:val="0"/>
          <w:numId w:val="2"/>
        </w:numPr>
        <w:tabs>
          <w:tab w:val="left" w:pos="1105"/>
        </w:tabs>
        <w:jc w:val="both"/>
        <w:rPr>
          <w:color w:val="000000"/>
          <w:sz w:val="22"/>
          <w:szCs w:val="22"/>
        </w:rPr>
      </w:pPr>
      <w:r>
        <w:rPr>
          <w:color w:val="000000"/>
          <w:sz w:val="22"/>
          <w:szCs w:val="22"/>
        </w:rPr>
        <w:t>финансовая отчетность за последний период и год (бухгалтерский баланс и расчет о прибылях и убытках) заверенная в установленном порядке копия;</w:t>
      </w:r>
    </w:p>
    <w:p w:rsidR="00BE1210" w:rsidRDefault="00BE1210">
      <w:pPr>
        <w:pStyle w:val="normal0"/>
        <w:numPr>
          <w:ilvl w:val="0"/>
          <w:numId w:val="2"/>
        </w:numPr>
        <w:tabs>
          <w:tab w:val="left" w:pos="1105"/>
        </w:tabs>
        <w:jc w:val="both"/>
        <w:rPr>
          <w:color w:val="000000"/>
          <w:sz w:val="22"/>
          <w:szCs w:val="22"/>
        </w:rPr>
      </w:pPr>
      <w:r>
        <w:rPr>
          <w:color w:val="000000"/>
          <w:sz w:val="22"/>
          <w:szCs w:val="22"/>
        </w:rPr>
        <w:t>расчет стоимости чистых активов, подтвержденный аудитором (для иностранного юридического лица).</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Компания оставляет за собой право получения финансовой отчетности в электронном виде в случае ее раскрытия юридическим лицом на своем официальном сайте в Интернет.</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2.2. Для подтверждения совершения сделок с ценными бумагами и/или иными финансовыми инструментами:</w:t>
      </w:r>
    </w:p>
    <w:p w:rsidR="00BE1210" w:rsidRDefault="00BE1210">
      <w:pPr>
        <w:pStyle w:val="normal0"/>
        <w:numPr>
          <w:ilvl w:val="0"/>
          <w:numId w:val="6"/>
        </w:numPr>
        <w:tabs>
          <w:tab w:val="left" w:pos="1105"/>
        </w:tabs>
        <w:jc w:val="both"/>
        <w:rPr>
          <w:color w:val="000000"/>
          <w:sz w:val="22"/>
          <w:szCs w:val="22"/>
        </w:rPr>
      </w:pPr>
      <w:r>
        <w:rPr>
          <w:color w:val="000000"/>
          <w:sz w:val="22"/>
          <w:szCs w:val="22"/>
        </w:rPr>
        <w:t>копии отчета брокера / доверительного управляющего за последние 4 квартала или иной период, подтверждающий выполнение условий абзаца 2 п.3.2 настоящего Регламента;</w:t>
      </w:r>
    </w:p>
    <w:p w:rsidR="00BE1210" w:rsidRDefault="00BE1210">
      <w:pPr>
        <w:pStyle w:val="normal0"/>
        <w:numPr>
          <w:ilvl w:val="0"/>
          <w:numId w:val="6"/>
        </w:numPr>
        <w:tabs>
          <w:tab w:val="left" w:pos="1105"/>
        </w:tabs>
        <w:jc w:val="both"/>
        <w:rPr>
          <w:color w:val="000000"/>
          <w:sz w:val="22"/>
          <w:szCs w:val="22"/>
        </w:rPr>
      </w:pPr>
      <w:r>
        <w:rPr>
          <w:color w:val="000000"/>
          <w:sz w:val="22"/>
          <w:szCs w:val="22"/>
        </w:rPr>
        <w:t xml:space="preserve">копии договоров, подтверждающих совершение сделок с ценными бумагами и (или) иными финансовыми инструментами (в случае если сделки совершались не на организованном рынке). </w:t>
      </w:r>
    </w:p>
    <w:p w:rsidR="00BE1210" w:rsidRDefault="00BE1210">
      <w:pPr>
        <w:pStyle w:val="normal0"/>
        <w:tabs>
          <w:tab w:val="left" w:pos="1105"/>
        </w:tabs>
        <w:jc w:val="both"/>
        <w:rPr>
          <w:color w:val="000000"/>
          <w:sz w:val="22"/>
          <w:szCs w:val="22"/>
        </w:rPr>
      </w:pPr>
      <w:r>
        <w:rPr>
          <w:color w:val="000000"/>
          <w:sz w:val="22"/>
          <w:szCs w:val="22"/>
        </w:rPr>
        <w:t>Указанные в настоящем пункте документы предоставляются также в оригинале. После сверки с оригиналом уполномоченный сотрудник Компании, заверяет своей подписью копию документа и возвращает оригинал заявителю.</w:t>
      </w:r>
    </w:p>
    <w:p w:rsidR="00BE1210" w:rsidRDefault="00BE1210">
      <w:pPr>
        <w:pStyle w:val="normal0"/>
        <w:tabs>
          <w:tab w:val="left" w:pos="1105"/>
        </w:tabs>
        <w:jc w:val="both"/>
        <w:rPr>
          <w:color w:val="000000"/>
          <w:sz w:val="22"/>
          <w:szCs w:val="22"/>
        </w:rPr>
      </w:pPr>
      <w:r>
        <w:rPr>
          <w:color w:val="000000"/>
          <w:sz w:val="22"/>
          <w:szCs w:val="22"/>
        </w:rPr>
        <w:t>2.3. Для подтверждения размера оборота (выручки) от реализации товаров (работ, услуг):</w:t>
      </w:r>
    </w:p>
    <w:p w:rsidR="00BE1210" w:rsidRDefault="00BE1210">
      <w:pPr>
        <w:pStyle w:val="normal0"/>
        <w:numPr>
          <w:ilvl w:val="0"/>
          <w:numId w:val="8"/>
        </w:numPr>
        <w:jc w:val="both"/>
        <w:rPr>
          <w:color w:val="000000"/>
          <w:sz w:val="22"/>
          <w:szCs w:val="22"/>
        </w:rPr>
      </w:pPr>
      <w:r>
        <w:rPr>
          <w:color w:val="000000"/>
          <w:sz w:val="22"/>
          <w:szCs w:val="22"/>
        </w:rPr>
        <w:t xml:space="preserve">копию отчета финансовых результатах с отметкой налогового органа либо с документом, подтверждающим факт его направления в налоговый орган за последний отчетный год. </w:t>
      </w:r>
    </w:p>
    <w:p w:rsidR="00BE1210" w:rsidRDefault="00BE1210">
      <w:pPr>
        <w:pStyle w:val="normal0"/>
        <w:jc w:val="both"/>
        <w:rPr>
          <w:color w:val="000000"/>
          <w:sz w:val="22"/>
          <w:szCs w:val="22"/>
        </w:rPr>
      </w:pPr>
      <w:r>
        <w:rPr>
          <w:color w:val="000000"/>
          <w:sz w:val="22"/>
          <w:szCs w:val="22"/>
        </w:rPr>
        <w:t xml:space="preserve">2.4. Для подтверждения размера активов: </w:t>
      </w:r>
    </w:p>
    <w:p w:rsidR="00BE1210" w:rsidRDefault="00BE1210">
      <w:pPr>
        <w:pStyle w:val="normal0"/>
        <w:numPr>
          <w:ilvl w:val="0"/>
          <w:numId w:val="8"/>
        </w:numPr>
        <w:jc w:val="both"/>
        <w:rPr>
          <w:color w:val="000000"/>
          <w:sz w:val="22"/>
          <w:szCs w:val="22"/>
        </w:rPr>
      </w:pPr>
      <w:r>
        <w:rPr>
          <w:color w:val="000000"/>
          <w:sz w:val="22"/>
          <w:szCs w:val="22"/>
        </w:rPr>
        <w:t xml:space="preserve">копию бухгалтерского баланса с документом, подтверждающим факт его направления в налоговый орган на последний отчетный год. </w:t>
      </w:r>
    </w:p>
    <w:p w:rsidR="00BE1210" w:rsidRDefault="00BE1210">
      <w:pPr>
        <w:pStyle w:val="normal0"/>
        <w:tabs>
          <w:tab w:val="left" w:pos="1105"/>
        </w:tabs>
        <w:jc w:val="both"/>
        <w:rPr>
          <w:color w:val="000000"/>
          <w:sz w:val="22"/>
          <w:szCs w:val="22"/>
        </w:rPr>
      </w:pPr>
      <w:r>
        <w:rPr>
          <w:color w:val="000000"/>
          <w:sz w:val="22"/>
          <w:szCs w:val="22"/>
        </w:rPr>
        <w:t>Иностранные юридические лица предоставляют документы, предусмотренные подпунктами 2.3 и 2.4 п.4.3, составленные в соответствии с законодательством этого юридического лица.</w:t>
      </w:r>
    </w:p>
    <w:p w:rsidR="00BE1210" w:rsidRDefault="00BE1210">
      <w:pPr>
        <w:pStyle w:val="normal0"/>
        <w:tabs>
          <w:tab w:val="left" w:pos="1105"/>
        </w:tabs>
        <w:jc w:val="both"/>
        <w:rPr>
          <w:color w:val="000000"/>
          <w:sz w:val="22"/>
          <w:szCs w:val="22"/>
        </w:rPr>
      </w:pPr>
      <w:r>
        <w:rPr>
          <w:color w:val="000000"/>
          <w:sz w:val="22"/>
          <w:szCs w:val="22"/>
        </w:rPr>
        <w:t>3)  Копии документов, перечисленные в пункте 4.3 Регламента, должны быть заверены печатью и подписью уполномоченного лица организации предоставляющей копию документа.</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4.4.Компания имеет право запросить дополнительные документы, подтверждающие соответствие лица требованиям, соблюдение которых необходимо для признания лица квалифицированным инвестором.</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4.5.Квалифицированный инвестор, раннее признанный Компанией, имеет право обратиться в Компанию с Заявлением по форме Приложения № 1 настоящего Регламента об изменении видов ценных бумаг и/или иных финансовых инструментов, в отношении которых лицо признано квалифицированным инвестором.</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b/>
          <w:color w:val="000000"/>
          <w:sz w:val="22"/>
          <w:szCs w:val="22"/>
        </w:rPr>
        <w:t>5.Порядок  проверки соответствия физического и юридического лица требованиям, которым должно соответствовать такое лицо для признания его квалифицированным инвестором.</w:t>
      </w:r>
    </w:p>
    <w:p w:rsidR="00BE1210" w:rsidRDefault="00BE1210">
      <w:pPr>
        <w:pStyle w:val="normal0"/>
        <w:tabs>
          <w:tab w:val="left" w:pos="1105"/>
        </w:tabs>
        <w:jc w:val="both"/>
        <w:rPr>
          <w:color w:val="000000"/>
          <w:sz w:val="22"/>
          <w:szCs w:val="22"/>
        </w:rPr>
      </w:pPr>
    </w:p>
    <w:p w:rsidR="00BE1210" w:rsidRDefault="00BE1210">
      <w:pPr>
        <w:pStyle w:val="normal0"/>
        <w:jc w:val="both"/>
        <w:rPr>
          <w:color w:val="000000"/>
          <w:sz w:val="22"/>
          <w:szCs w:val="22"/>
        </w:rPr>
      </w:pPr>
      <w:r>
        <w:rPr>
          <w:color w:val="000000"/>
          <w:sz w:val="22"/>
          <w:szCs w:val="22"/>
        </w:rPr>
        <w:t xml:space="preserve">5.1. Лицо, обращающееся с просьбой о признании его квалифицированным инвестором, представляет Компании, заявление с просьбой о признании его квалифицированным инвестором и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настоящим Регламентом. </w:t>
      </w:r>
    </w:p>
    <w:p w:rsidR="00BE1210" w:rsidRDefault="00BE1210">
      <w:pPr>
        <w:pStyle w:val="normal0"/>
        <w:jc w:val="both"/>
        <w:rPr>
          <w:color w:val="000000"/>
          <w:sz w:val="22"/>
          <w:szCs w:val="22"/>
        </w:rPr>
      </w:pPr>
      <w:r>
        <w:rPr>
          <w:color w:val="000000"/>
          <w:sz w:val="22"/>
          <w:szCs w:val="22"/>
        </w:rPr>
        <w:t xml:space="preserve">Заявления с просьбой о признании лица квалифицированным инвестором и документов, подтверждающих его соответствие требованиям, соблюдение которых необходимо для признания лица квалифицированным инвестором, предоставляется на бумажном носителе. </w:t>
      </w:r>
    </w:p>
    <w:p w:rsidR="00BE1210" w:rsidRDefault="00BE1210">
      <w:pPr>
        <w:pStyle w:val="normal0"/>
        <w:jc w:val="both"/>
        <w:rPr>
          <w:color w:val="000000"/>
          <w:sz w:val="22"/>
          <w:szCs w:val="22"/>
        </w:rPr>
      </w:pPr>
      <w:r>
        <w:rPr>
          <w:color w:val="000000"/>
          <w:sz w:val="22"/>
          <w:szCs w:val="22"/>
        </w:rPr>
        <w:t xml:space="preserve">Заявление лица с просьбой о признании лица квалифицированным инвестором должно содержать в том числе: </w:t>
      </w:r>
    </w:p>
    <w:p w:rsidR="00BE1210" w:rsidRDefault="00BE1210">
      <w:pPr>
        <w:pStyle w:val="normal0"/>
        <w:numPr>
          <w:ilvl w:val="0"/>
          <w:numId w:val="8"/>
        </w:numPr>
        <w:jc w:val="both"/>
        <w:rPr>
          <w:color w:val="000000"/>
          <w:sz w:val="22"/>
          <w:szCs w:val="22"/>
        </w:rPr>
      </w:pPr>
      <w:r>
        <w:rPr>
          <w:color w:val="000000"/>
          <w:sz w:val="22"/>
          <w:szCs w:val="22"/>
        </w:rPr>
        <w:t xml:space="preserve">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 </w:t>
      </w:r>
    </w:p>
    <w:p w:rsidR="00BE1210" w:rsidRDefault="00BE1210">
      <w:pPr>
        <w:pStyle w:val="normal0"/>
        <w:numPr>
          <w:ilvl w:val="0"/>
          <w:numId w:val="8"/>
        </w:numPr>
        <w:jc w:val="both"/>
        <w:rPr>
          <w:color w:val="000000"/>
          <w:sz w:val="22"/>
          <w:szCs w:val="22"/>
        </w:rPr>
      </w:pPr>
      <w:r>
        <w:rPr>
          <w:color w:val="000000"/>
          <w:sz w:val="22"/>
          <w:szCs w:val="22"/>
        </w:rPr>
        <w:t xml:space="preserve">указание на то, что 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также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2002, N 50, ст. 4923; 2004, N 35, ст. 3607; 2005, N 25, ст. 2426; 2006, N 1, ст. 5; N 31, ст. 3437; 2007, N 18, ст. 2117; N 50, ст. 6247; 2009, N 18, ст. 2154; N 29, ст. 3642; 2010, N 41, ст. 5193; 2011, N 48, ст. 6728; 2012, N 53, ст. 7607; 2013, N 30, ст. 4084) не осуществляются выплаты компенсаций из федерального компенсационного фонда. </w:t>
      </w:r>
    </w:p>
    <w:p w:rsidR="00BE1210" w:rsidRDefault="00BE1210">
      <w:pPr>
        <w:pStyle w:val="normal0"/>
        <w:numPr>
          <w:ilvl w:val="0"/>
          <w:numId w:val="8"/>
        </w:numPr>
        <w:tabs>
          <w:tab w:val="left" w:pos="1105"/>
        </w:tabs>
        <w:jc w:val="both"/>
        <w:rPr>
          <w:color w:val="000000"/>
          <w:sz w:val="22"/>
          <w:szCs w:val="22"/>
        </w:rPr>
      </w:pPr>
      <w:r>
        <w:rPr>
          <w:color w:val="000000"/>
          <w:sz w:val="22"/>
          <w:szCs w:val="22"/>
        </w:rPr>
        <w:t>указание на то, что заявитель в случае признания его квалифицированным инвестором обязуется уведомить Компанию, о несоблюдении им требований, соответствие которым необходимо для признания лица квалифицированным инвестором (в случае, если заявитель - физическое лицо).</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5.2. Компания, в срок не более 5 (пяти) рабочих дней с момента предоставления заявления,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 Компания,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 в таком случае срок проведения проверки приостанавливается до момента получения всех необходимых документов.</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5.3. Лицо признается квалифицированным инвестором с момента внесения записи о его включении в реестр Компании, лицом  осуществляющим признание квалифицированным инвестором. Компания в течение 1 рабочего дня с даты внесения соответствующих изменений в реестре лиц, признанных  квалифицированными инвесторами, направляет данному лицу Уведомление о признании лица квалифицированным инвестором , при изменении видов ценных бумаг и/или иных услуг,  при отказе в признании и/или исключении из квалифицированных инвесторов и т.п. по реквизитам, указанным лицом в анкете клиента в рамках заключенного договора с Компанией. Приложение №2, Приложение №3</w:t>
      </w:r>
    </w:p>
    <w:p w:rsidR="00BE1210" w:rsidRDefault="00BE1210">
      <w:pPr>
        <w:pStyle w:val="normal0"/>
        <w:tabs>
          <w:tab w:val="left" w:pos="1105"/>
        </w:tabs>
        <w:jc w:val="both"/>
        <w:rPr>
          <w:color w:val="FF6600"/>
          <w:sz w:val="22"/>
          <w:szCs w:val="22"/>
        </w:rPr>
      </w:pPr>
    </w:p>
    <w:p w:rsidR="00BE1210" w:rsidRDefault="00BE1210">
      <w:pPr>
        <w:pStyle w:val="normal0"/>
        <w:numPr>
          <w:ilvl w:val="1"/>
          <w:numId w:val="13"/>
        </w:numPr>
        <w:ind w:left="0" w:firstLine="0"/>
        <w:jc w:val="both"/>
        <w:rPr>
          <w:color w:val="000000"/>
          <w:sz w:val="22"/>
          <w:szCs w:val="22"/>
        </w:rPr>
      </w:pPr>
      <w:r>
        <w:rPr>
          <w:color w:val="000000"/>
          <w:sz w:val="22"/>
          <w:szCs w:val="22"/>
        </w:rPr>
        <w:t>В случае принятия решения о признании клиента - физического лица квалифицированным инвестором Компания не позднее одного рабочего дня после дня включения клиента в реестр лиц, признанных квалифицированными инвесторами, информирует клиента о последствиях признания его квалифицированным инвестором путем направления уведомления по форме, установленной Приложением N 6 к Регламенту (далее - уведомление о последствиях признания физического лица квалифицированным инвестором).</w:t>
      </w:r>
    </w:p>
    <w:p w:rsidR="00BE1210" w:rsidRDefault="00BE1210">
      <w:pPr>
        <w:pStyle w:val="normal0"/>
        <w:numPr>
          <w:ilvl w:val="1"/>
          <w:numId w:val="13"/>
        </w:numPr>
        <w:ind w:left="0" w:firstLine="0"/>
        <w:jc w:val="both"/>
        <w:rPr>
          <w:color w:val="000000"/>
          <w:sz w:val="22"/>
          <w:szCs w:val="22"/>
        </w:rPr>
      </w:pPr>
      <w:r>
        <w:rPr>
          <w:color w:val="000000"/>
          <w:sz w:val="22"/>
          <w:szCs w:val="22"/>
        </w:rPr>
        <w:t xml:space="preserve"> Уведомление о последствиях признания физического лица квалифицированным инвестором должно содержать следующую информацию:</w:t>
      </w:r>
    </w:p>
    <w:p w:rsidR="00BE1210" w:rsidRDefault="00BE1210">
      <w:pPr>
        <w:pStyle w:val="normal0"/>
        <w:tabs>
          <w:tab w:val="left" w:pos="1105"/>
        </w:tabs>
        <w:ind w:left="709"/>
        <w:jc w:val="both"/>
        <w:rPr>
          <w:color w:val="000000"/>
          <w:sz w:val="22"/>
          <w:szCs w:val="22"/>
        </w:rPr>
      </w:pPr>
      <w:r>
        <w:rPr>
          <w:color w:val="000000"/>
          <w:sz w:val="22"/>
          <w:szCs w:val="22"/>
        </w:rPr>
        <w:t>•</w:t>
      </w:r>
      <w:r>
        <w:rPr>
          <w:color w:val="000000"/>
          <w:sz w:val="22"/>
          <w:szCs w:val="22"/>
        </w:rPr>
        <w:tab/>
        <w:t>о том, что приобретение ценных бумаг и заключение договоров, являющихся производными финансовыми инструментами, в отношении которых клиент признан квалифицированным инвестором, связано с повышенными рисками;</w:t>
      </w:r>
    </w:p>
    <w:p w:rsidR="00BE1210" w:rsidRDefault="00BE1210">
      <w:pPr>
        <w:pStyle w:val="normal0"/>
        <w:tabs>
          <w:tab w:val="left" w:pos="1105"/>
        </w:tabs>
        <w:ind w:left="709"/>
        <w:jc w:val="both"/>
        <w:rPr>
          <w:color w:val="000000"/>
          <w:sz w:val="22"/>
          <w:szCs w:val="22"/>
        </w:rPr>
      </w:pPr>
      <w:r>
        <w:rPr>
          <w:color w:val="000000"/>
          <w:sz w:val="22"/>
          <w:szCs w:val="22"/>
        </w:rPr>
        <w:t>•</w:t>
      </w:r>
      <w:r>
        <w:rPr>
          <w:color w:val="000000"/>
          <w:sz w:val="22"/>
          <w:szCs w:val="22"/>
        </w:rPr>
        <w:tab/>
        <w:t>о праве клиента подать заявление Компании об исключении его из реестра лиц, признанных квалифицированными инвесторами, и об утрате в этом случае возможности, пользуясь услугами Компании, приобретать ценные бумаги и заключать договоры, являющиеся производными финансовыми инструментами, в отношении которых клиент был признан Компанией квалифицированным инвестором;</w:t>
      </w:r>
    </w:p>
    <w:p w:rsidR="00BE1210" w:rsidRDefault="00BE1210">
      <w:pPr>
        <w:pStyle w:val="normal0"/>
        <w:tabs>
          <w:tab w:val="left" w:pos="1105"/>
        </w:tabs>
        <w:ind w:left="709"/>
        <w:jc w:val="both"/>
        <w:rPr>
          <w:color w:val="000000"/>
          <w:sz w:val="22"/>
          <w:szCs w:val="22"/>
        </w:rPr>
      </w:pPr>
      <w:r>
        <w:rPr>
          <w:color w:val="000000"/>
          <w:sz w:val="22"/>
          <w:szCs w:val="22"/>
        </w:rPr>
        <w:t>•</w:t>
      </w:r>
      <w:r>
        <w:rPr>
          <w:color w:val="000000"/>
          <w:sz w:val="22"/>
          <w:szCs w:val="22"/>
        </w:rPr>
        <w:tab/>
        <w:t>о способе и форме направления клиентом Компании заявления об исключении из реестра лиц, признанных квалифицированными инвесторами.</w:t>
      </w:r>
    </w:p>
    <w:p w:rsidR="00BE1210" w:rsidRDefault="00BE1210">
      <w:pPr>
        <w:pStyle w:val="normal0"/>
        <w:numPr>
          <w:ilvl w:val="1"/>
          <w:numId w:val="13"/>
        </w:numPr>
        <w:ind w:left="0" w:firstLine="0"/>
        <w:jc w:val="both"/>
        <w:rPr>
          <w:color w:val="000000"/>
          <w:sz w:val="22"/>
          <w:szCs w:val="22"/>
        </w:rPr>
      </w:pPr>
      <w:r>
        <w:rPr>
          <w:color w:val="000000"/>
          <w:sz w:val="22"/>
          <w:szCs w:val="22"/>
        </w:rPr>
        <w:t xml:space="preserve">Уведомление о последствиях признания физического лица квалифицированным инвестором по усмотрению Компании помимо информации, указанной в пункте 5.5 Регламента, может содержать иную дополнительную информацию, связанную с признанием физического лица квалифицированным инвестором, при условии, что такая дополнительная информация не искажает информацию, представляемую в соответствии с требованиями пункта 5.5 Регламента. </w:t>
      </w:r>
    </w:p>
    <w:p w:rsidR="00BE1210" w:rsidRDefault="00BE1210">
      <w:pPr>
        <w:pStyle w:val="normal0"/>
        <w:numPr>
          <w:ilvl w:val="1"/>
          <w:numId w:val="13"/>
        </w:numPr>
        <w:ind w:left="0" w:firstLine="0"/>
        <w:jc w:val="both"/>
        <w:rPr>
          <w:color w:val="000000"/>
          <w:sz w:val="22"/>
          <w:szCs w:val="22"/>
        </w:rPr>
      </w:pPr>
      <w:r>
        <w:rPr>
          <w:color w:val="000000"/>
          <w:sz w:val="22"/>
          <w:szCs w:val="22"/>
        </w:rPr>
        <w:t>Компания направляет уведомление о последствиях признания физического лица квалифицированным инвестором в электронном виде путем направления сообщения на адрес электронной почты лица, имеющийся в распоряжении Компании.</w:t>
      </w:r>
    </w:p>
    <w:p w:rsidR="00BE1210" w:rsidRDefault="00BE1210">
      <w:pPr>
        <w:pStyle w:val="normal0"/>
        <w:numPr>
          <w:ilvl w:val="1"/>
          <w:numId w:val="13"/>
        </w:numPr>
        <w:ind w:left="0" w:firstLine="0"/>
        <w:jc w:val="both"/>
        <w:rPr>
          <w:color w:val="000000"/>
          <w:sz w:val="22"/>
          <w:szCs w:val="22"/>
        </w:rPr>
      </w:pPr>
      <w:r>
        <w:rPr>
          <w:color w:val="000000"/>
          <w:sz w:val="22"/>
          <w:szCs w:val="22"/>
        </w:rPr>
        <w:t>Компания информирует клиента - физическое лицо, признанное им квалифицированным инвестором, о его праве подать заявление Компании об исключении из реестра лиц, признанных квалифицированными инвесторами, путем доведения до сведения клиента следующей информации:</w:t>
      </w:r>
    </w:p>
    <w:p w:rsidR="00BE1210" w:rsidRDefault="00BE1210">
      <w:pPr>
        <w:pStyle w:val="normal0"/>
        <w:tabs>
          <w:tab w:val="left" w:pos="1105"/>
        </w:tabs>
        <w:ind w:left="851"/>
        <w:jc w:val="both"/>
        <w:rPr>
          <w:color w:val="000000"/>
          <w:sz w:val="22"/>
          <w:szCs w:val="22"/>
        </w:rPr>
      </w:pPr>
      <w:r>
        <w:rPr>
          <w:color w:val="000000"/>
          <w:sz w:val="22"/>
          <w:szCs w:val="22"/>
        </w:rPr>
        <w:t>•</w:t>
      </w:r>
      <w:r>
        <w:rPr>
          <w:color w:val="000000"/>
          <w:sz w:val="22"/>
          <w:szCs w:val="22"/>
        </w:rPr>
        <w:tab/>
        <w:t>о праве клиента подать заявление Компании об исключении его из реестра лиц, признанных квалифицированными инвесторами, и об утрате в этом случае возможности, пользуясь услугами Компании, приобретать ценные бумаги и заключать договоры, являющиеся производными финансовыми инструментами, в отношении которых клиент был признан Компанией квалифицированным инвестором;</w:t>
      </w:r>
    </w:p>
    <w:p w:rsidR="00BE1210" w:rsidRDefault="00BE1210">
      <w:pPr>
        <w:pStyle w:val="normal0"/>
        <w:tabs>
          <w:tab w:val="left" w:pos="1105"/>
        </w:tabs>
        <w:ind w:left="851"/>
        <w:jc w:val="both"/>
        <w:rPr>
          <w:color w:val="000000"/>
          <w:sz w:val="22"/>
          <w:szCs w:val="22"/>
        </w:rPr>
      </w:pPr>
      <w:r>
        <w:rPr>
          <w:color w:val="000000"/>
          <w:sz w:val="22"/>
          <w:szCs w:val="22"/>
        </w:rPr>
        <w:t>•</w:t>
      </w:r>
      <w:r>
        <w:rPr>
          <w:color w:val="000000"/>
          <w:sz w:val="22"/>
          <w:szCs w:val="22"/>
        </w:rPr>
        <w:tab/>
        <w:t>о способе и форме направления клиентом Компании заявления об исключении из реестра лиц, признанных квалифицированными инвесторами.</w:t>
      </w:r>
    </w:p>
    <w:p w:rsidR="00BE1210" w:rsidRDefault="00BE1210">
      <w:pPr>
        <w:pStyle w:val="normal0"/>
        <w:numPr>
          <w:ilvl w:val="1"/>
          <w:numId w:val="13"/>
        </w:numPr>
        <w:ind w:left="0" w:firstLine="0"/>
        <w:jc w:val="both"/>
        <w:rPr>
          <w:color w:val="000000"/>
          <w:sz w:val="22"/>
          <w:szCs w:val="22"/>
        </w:rPr>
      </w:pPr>
      <w:r>
        <w:rPr>
          <w:color w:val="000000"/>
          <w:sz w:val="22"/>
          <w:szCs w:val="22"/>
        </w:rPr>
        <w:t>Компания доводит до сведения клиента информацию, указанную в пункте 5.8 Регламента, путем ее размещения на своем сайте в сети "Интернет" в составе Регламента и обновлении вышеуказанной информации не реже оного раза в год.</w:t>
      </w:r>
    </w:p>
    <w:p w:rsidR="00BE1210" w:rsidRDefault="00BE1210">
      <w:pPr>
        <w:pStyle w:val="normal0"/>
        <w:numPr>
          <w:ilvl w:val="1"/>
          <w:numId w:val="13"/>
        </w:numPr>
        <w:ind w:left="0" w:firstLine="0"/>
        <w:jc w:val="both"/>
        <w:rPr>
          <w:color w:val="000000"/>
          <w:sz w:val="22"/>
          <w:szCs w:val="22"/>
        </w:rPr>
      </w:pPr>
      <w:r>
        <w:rPr>
          <w:color w:val="000000"/>
          <w:sz w:val="22"/>
          <w:szCs w:val="22"/>
        </w:rPr>
        <w:t>Компания хранит уведомление о последствиях признания физического лица квалифицированным инвестором, а также информацию, подтверждающую факт, дату и время направления клиенту соответствующего уведомления не менее трех лет с даты прекращения договора с клиентом.</w:t>
      </w:r>
    </w:p>
    <w:p w:rsidR="00BE1210" w:rsidRDefault="00BE1210">
      <w:pPr>
        <w:pStyle w:val="normal0"/>
        <w:numPr>
          <w:ilvl w:val="1"/>
          <w:numId w:val="13"/>
        </w:numPr>
        <w:ind w:left="0" w:firstLine="0"/>
        <w:jc w:val="both"/>
        <w:rPr>
          <w:color w:val="000000"/>
          <w:sz w:val="22"/>
          <w:szCs w:val="22"/>
        </w:rPr>
      </w:pPr>
      <w:r>
        <w:rPr>
          <w:color w:val="000000"/>
          <w:sz w:val="22"/>
          <w:szCs w:val="22"/>
        </w:rPr>
        <w:t>Компания хранит информацию, подтверждающую факт, дату и время доведения до сведения клиента информации, указанной в пункте 5.8 Регламента, не менее трех лет с даты прекращения договора с клиентом.</w:t>
      </w:r>
    </w:p>
    <w:p w:rsidR="00BE1210" w:rsidRDefault="00BE1210">
      <w:pPr>
        <w:pStyle w:val="normal0"/>
        <w:numPr>
          <w:ilvl w:val="1"/>
          <w:numId w:val="13"/>
        </w:numPr>
        <w:ind w:left="0" w:firstLine="0"/>
        <w:jc w:val="both"/>
        <w:rPr>
          <w:color w:val="000000"/>
          <w:sz w:val="22"/>
          <w:szCs w:val="22"/>
        </w:rPr>
      </w:pPr>
      <w:r>
        <w:rPr>
          <w:color w:val="000000"/>
          <w:sz w:val="22"/>
          <w:szCs w:val="22"/>
        </w:rPr>
        <w:t>Компания обязано обеспечить защиту информации, указанной в пунктах 5.10-5.11 Регламента, в соответствии с требованиями законодательства Российской Федерации, в том числе нормативных актов Банка России.</w:t>
      </w:r>
    </w:p>
    <w:p w:rsidR="00BE1210" w:rsidRDefault="00BE1210">
      <w:pPr>
        <w:pStyle w:val="normal0"/>
        <w:tabs>
          <w:tab w:val="left" w:pos="1105"/>
        </w:tabs>
        <w:rPr>
          <w:color w:val="000000"/>
          <w:sz w:val="22"/>
          <w:szCs w:val="22"/>
        </w:rPr>
      </w:pPr>
    </w:p>
    <w:p w:rsidR="00BE1210" w:rsidRDefault="00BE1210">
      <w:pPr>
        <w:pStyle w:val="normal0"/>
        <w:tabs>
          <w:tab w:val="left" w:pos="1105"/>
        </w:tabs>
        <w:rPr>
          <w:color w:val="000000"/>
          <w:sz w:val="22"/>
          <w:szCs w:val="22"/>
        </w:rPr>
      </w:pPr>
      <w:r>
        <w:rPr>
          <w:b/>
          <w:color w:val="000000"/>
          <w:sz w:val="22"/>
          <w:szCs w:val="22"/>
        </w:rPr>
        <w:t>6</w:t>
      </w:r>
      <w:r>
        <w:rPr>
          <w:color w:val="000000"/>
          <w:sz w:val="22"/>
          <w:szCs w:val="22"/>
        </w:rPr>
        <w:t xml:space="preserve"> .</w:t>
      </w:r>
      <w:r>
        <w:rPr>
          <w:b/>
          <w:color w:val="000000"/>
          <w:sz w:val="22"/>
          <w:szCs w:val="22"/>
        </w:rPr>
        <w:t>Процедура</w:t>
      </w:r>
      <w:r>
        <w:rPr>
          <w:color w:val="000000"/>
          <w:sz w:val="22"/>
          <w:szCs w:val="22"/>
        </w:rPr>
        <w:t xml:space="preserve"> </w:t>
      </w:r>
      <w:r>
        <w:rPr>
          <w:b/>
          <w:color w:val="000000"/>
          <w:sz w:val="22"/>
          <w:szCs w:val="22"/>
        </w:rPr>
        <w:t xml:space="preserve">подтверждения квалифицированным инвестором соблюдения требований, соблюдение которых необходимо для признания лица квалифицированным инвестором, если такое подтверждение предусмотрено Законом. </w:t>
      </w:r>
    </w:p>
    <w:p w:rsidR="00BE1210" w:rsidRDefault="00BE1210">
      <w:pPr>
        <w:pStyle w:val="normal0"/>
        <w:tabs>
          <w:tab w:val="left" w:pos="1105"/>
        </w:tabs>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6.1. Компания обязана требовать у юридического лица, признанного квалифицированным инвестором, подтверждение соблюдения требований, соответствие которым необходимо для признания лица квалифицированным инвестором, и осуществляет проверку соблюдения указанных требований. Такая проверка должна осуществляться в сроки, установленные договором, но не реже одного раза в год</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6.2.Подтверждение соответствия установленным требованиям осуществляется аналогично порядку признания лица квалифицированным инвестором согласно разделам 4 и 5 настоящего Регламента.</w:t>
      </w:r>
    </w:p>
    <w:p w:rsidR="00BE1210" w:rsidRDefault="00BE1210">
      <w:pPr>
        <w:pStyle w:val="normal0"/>
        <w:tabs>
          <w:tab w:val="left" w:pos="1105"/>
        </w:tabs>
        <w:jc w:val="both"/>
        <w:rPr>
          <w:color w:val="000000"/>
          <w:sz w:val="22"/>
          <w:szCs w:val="22"/>
        </w:rPr>
      </w:pPr>
      <w:r>
        <w:rPr>
          <w:color w:val="000000"/>
          <w:sz w:val="22"/>
          <w:szCs w:val="22"/>
        </w:rPr>
        <w:t>Предоставление Заявления о признании лица квалифицированным инвестором не требуется.</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6.3.В случае не предоставления юридическим лицом, признанным Компанией квалифицированным инвестором, в порядке и сроки, установленные настоящим Регламентом, Компания исключает юридическое лицо из реестра лиц, признанных квалифицированными инвесторами, о чем направляет такому лицу Уведомление. Приложение № 4.</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b/>
          <w:color w:val="000000"/>
          <w:sz w:val="22"/>
          <w:szCs w:val="22"/>
        </w:rPr>
        <w:t>7. Срок принятия решения о признании или об отказе в признании лица квалифицированным инвестором, а также порядок уведомления указанного лица о принятом решении</w:t>
      </w:r>
    </w:p>
    <w:p w:rsidR="00BE1210" w:rsidRDefault="00BE1210">
      <w:pPr>
        <w:pStyle w:val="normal0"/>
        <w:tabs>
          <w:tab w:val="left" w:pos="1105"/>
        </w:tabs>
        <w:jc w:val="both"/>
        <w:rPr>
          <w:color w:val="000000"/>
          <w:sz w:val="22"/>
          <w:szCs w:val="22"/>
        </w:rPr>
      </w:pPr>
    </w:p>
    <w:p w:rsidR="00BE1210" w:rsidRDefault="00BE1210">
      <w:pPr>
        <w:pStyle w:val="normal0"/>
        <w:jc w:val="both"/>
        <w:rPr>
          <w:color w:val="000000"/>
          <w:sz w:val="22"/>
          <w:szCs w:val="22"/>
        </w:rPr>
      </w:pPr>
      <w:r>
        <w:rPr>
          <w:color w:val="000000"/>
          <w:sz w:val="22"/>
          <w:szCs w:val="22"/>
        </w:rPr>
        <w:t xml:space="preserve">7.1. После проверки соответствия лица, подавшего заявление о признании его квалифицированным инвестором, требованиям раздела 3 Регламента, уполномоченным лицом Компании принимается решение о признании или об отказе в признании лица квалифицированным инвестором. </w:t>
      </w:r>
    </w:p>
    <w:p w:rsidR="00BE1210" w:rsidRDefault="00BE1210">
      <w:pPr>
        <w:pStyle w:val="normal0"/>
        <w:jc w:val="both"/>
        <w:rPr>
          <w:color w:val="000000"/>
          <w:sz w:val="22"/>
          <w:szCs w:val="22"/>
        </w:rPr>
      </w:pPr>
    </w:p>
    <w:p w:rsidR="00BE1210" w:rsidRDefault="00BE1210">
      <w:pPr>
        <w:pStyle w:val="normal0"/>
        <w:jc w:val="both"/>
        <w:rPr>
          <w:color w:val="000000"/>
          <w:sz w:val="22"/>
          <w:szCs w:val="22"/>
        </w:rPr>
      </w:pPr>
      <w:r>
        <w:rPr>
          <w:color w:val="000000"/>
          <w:sz w:val="22"/>
          <w:szCs w:val="22"/>
        </w:rPr>
        <w:t xml:space="preserve">7.2. Компания в течение 5 (пяти) рабочих дней со дня принятия решения о признании лица квалифицированным инвестором, направляет заявителю уведомление о признании его квалифицированным инвестором, по форме согласно Приложению №2 к Регламенту. В случае принятия решения об отказе в признании лица квалифицированным инвестором, Компания в течение 5 (пяти) рабочих дней со дня принятия соответствующего решения, направляет заявителю уведомление об отказе в признании его квалифицированным инвестором с указанием причин отказа, по форме согласно Приложению № 3 к Регламенту. </w:t>
      </w:r>
    </w:p>
    <w:p w:rsidR="00BE1210" w:rsidRDefault="00BE1210">
      <w:pPr>
        <w:pStyle w:val="normal0"/>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7.3. Уведомления о признании либо об отказе в признании лица квалифицированным инвестором, направляются заявителю одним из способов предусмотренным Регламентом АО « ИК «Питер Траст» оказания брокерских услуг на рынке ценных бумаг.</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b/>
          <w:color w:val="000000"/>
          <w:sz w:val="22"/>
          <w:szCs w:val="22"/>
        </w:rPr>
        <w:t>8.Порядок ведения реестра.</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r>
        <w:rPr>
          <w:color w:val="000000"/>
          <w:sz w:val="22"/>
          <w:szCs w:val="22"/>
        </w:rPr>
        <w:t>8.1.Компания ведет реестр лиц, признанных ею квалифицированными инвесторами (далее – Реестр).Приложение № 5</w:t>
      </w:r>
    </w:p>
    <w:p w:rsidR="00BE1210" w:rsidRDefault="00BE1210">
      <w:pPr>
        <w:pStyle w:val="normal0"/>
        <w:tabs>
          <w:tab w:val="left" w:pos="1105"/>
        </w:tabs>
        <w:jc w:val="both"/>
        <w:rPr>
          <w:color w:val="000000"/>
          <w:sz w:val="22"/>
          <w:szCs w:val="22"/>
        </w:rPr>
      </w:pPr>
      <w:r>
        <w:rPr>
          <w:color w:val="000000"/>
          <w:sz w:val="22"/>
          <w:szCs w:val="22"/>
        </w:rPr>
        <w:t>8.2.Реестр ведется в электронной форме с возможностью вывода данных на бумажный носитель.</w:t>
      </w:r>
    </w:p>
    <w:p w:rsidR="00BE1210" w:rsidRDefault="00BE1210">
      <w:pPr>
        <w:pStyle w:val="normal0"/>
        <w:tabs>
          <w:tab w:val="left" w:pos="1105"/>
        </w:tabs>
        <w:jc w:val="both"/>
        <w:rPr>
          <w:color w:val="000000"/>
          <w:sz w:val="22"/>
          <w:szCs w:val="22"/>
        </w:rPr>
      </w:pPr>
      <w:r>
        <w:rPr>
          <w:color w:val="000000"/>
          <w:sz w:val="22"/>
          <w:szCs w:val="22"/>
        </w:rPr>
        <w:t>8.3.Включение  лица в /из реестр осуществляется не позднее следующего рабочего дня со дня принятия решения о признании лица квалифицированным инвестором.</w:t>
      </w:r>
    </w:p>
    <w:p w:rsidR="00BE1210" w:rsidRDefault="00BE1210">
      <w:pPr>
        <w:pStyle w:val="normal0"/>
        <w:tabs>
          <w:tab w:val="left" w:pos="1105"/>
        </w:tabs>
        <w:jc w:val="both"/>
        <w:rPr>
          <w:color w:val="000000"/>
          <w:sz w:val="22"/>
          <w:szCs w:val="22"/>
        </w:rPr>
      </w:pPr>
      <w:r>
        <w:rPr>
          <w:color w:val="000000"/>
          <w:sz w:val="22"/>
          <w:szCs w:val="22"/>
        </w:rPr>
        <w:t>8.4. В реестре должна содержаться следующая информация:</w:t>
      </w:r>
    </w:p>
    <w:p w:rsidR="00BE1210" w:rsidRDefault="00BE1210">
      <w:pPr>
        <w:pStyle w:val="normal0"/>
        <w:numPr>
          <w:ilvl w:val="0"/>
          <w:numId w:val="8"/>
        </w:numPr>
        <w:jc w:val="both"/>
        <w:rPr>
          <w:color w:val="000000"/>
          <w:sz w:val="22"/>
          <w:szCs w:val="22"/>
        </w:rPr>
      </w:pPr>
      <w:r>
        <w:rPr>
          <w:color w:val="000000"/>
          <w:sz w:val="22"/>
          <w:szCs w:val="22"/>
        </w:rPr>
        <w:t xml:space="preserve">полное и сокращенное фирменное наименование - для юридических лиц; фамилия, имя, отчество (последнее при наличии) - для физических лиц; </w:t>
      </w:r>
    </w:p>
    <w:p w:rsidR="00BE1210" w:rsidRDefault="00BE1210">
      <w:pPr>
        <w:pStyle w:val="normal0"/>
        <w:numPr>
          <w:ilvl w:val="0"/>
          <w:numId w:val="8"/>
        </w:numPr>
        <w:jc w:val="both"/>
        <w:rPr>
          <w:color w:val="000000"/>
          <w:sz w:val="22"/>
          <w:szCs w:val="22"/>
        </w:rPr>
      </w:pPr>
      <w:r>
        <w:rPr>
          <w:color w:val="000000"/>
          <w:sz w:val="22"/>
          <w:szCs w:val="22"/>
        </w:rPr>
        <w:t xml:space="preserve">адрес юридического лица или адрес места жительства или места пребывания физического лица; </w:t>
      </w:r>
    </w:p>
    <w:p w:rsidR="00BE1210" w:rsidRDefault="00BE1210">
      <w:pPr>
        <w:pStyle w:val="normal0"/>
        <w:numPr>
          <w:ilvl w:val="0"/>
          <w:numId w:val="8"/>
        </w:numPr>
        <w:jc w:val="both"/>
        <w:rPr>
          <w:color w:val="000000"/>
          <w:sz w:val="22"/>
          <w:szCs w:val="22"/>
        </w:rPr>
      </w:pPr>
      <w:r>
        <w:rPr>
          <w:color w:val="000000"/>
          <w:sz w:val="22"/>
          <w:szCs w:val="22"/>
        </w:rPr>
        <w:t xml:space="preserve">идентификационный номер налогоплательщика или код иностранной организации, присвоенный налоговым органом, - для юридического лица; реквизиты документа, удостоверяющего личность, - для физического лица; </w:t>
      </w:r>
    </w:p>
    <w:p w:rsidR="00BE1210" w:rsidRDefault="00BE1210">
      <w:pPr>
        <w:pStyle w:val="normal0"/>
        <w:numPr>
          <w:ilvl w:val="0"/>
          <w:numId w:val="8"/>
        </w:numPr>
        <w:jc w:val="both"/>
        <w:rPr>
          <w:color w:val="000000"/>
          <w:sz w:val="22"/>
          <w:szCs w:val="22"/>
        </w:rPr>
      </w:pPr>
      <w:r>
        <w:rPr>
          <w:color w:val="000000"/>
          <w:sz w:val="22"/>
          <w:szCs w:val="22"/>
        </w:rPr>
        <w:t xml:space="preserve">дата внесения записи о лице в реестр; </w:t>
      </w:r>
    </w:p>
    <w:p w:rsidR="00BE1210" w:rsidRDefault="00BE1210">
      <w:pPr>
        <w:pStyle w:val="normal0"/>
        <w:numPr>
          <w:ilvl w:val="0"/>
          <w:numId w:val="8"/>
        </w:numPr>
        <w:jc w:val="both"/>
        <w:rPr>
          <w:color w:val="000000"/>
          <w:sz w:val="22"/>
          <w:szCs w:val="22"/>
        </w:rPr>
      </w:pPr>
      <w:r>
        <w:rPr>
          <w:color w:val="000000"/>
          <w:sz w:val="22"/>
          <w:szCs w:val="22"/>
        </w:rPr>
        <w:t xml:space="preserve">виды ценных бумаг, и (или) производных финансовых инструментов, и (или) виды услуг, в отношении которых данное лицо признано квалифицированным инвестором; </w:t>
      </w:r>
    </w:p>
    <w:p w:rsidR="00BE1210" w:rsidRDefault="00BE1210">
      <w:pPr>
        <w:pStyle w:val="normal0"/>
        <w:numPr>
          <w:ilvl w:val="0"/>
          <w:numId w:val="8"/>
        </w:numPr>
        <w:jc w:val="both"/>
        <w:rPr>
          <w:color w:val="000000"/>
          <w:sz w:val="22"/>
          <w:szCs w:val="22"/>
        </w:rPr>
      </w:pPr>
      <w:r>
        <w:rPr>
          <w:color w:val="000000"/>
          <w:sz w:val="22"/>
          <w:szCs w:val="22"/>
        </w:rPr>
        <w:t xml:space="preserve">дата исключения лица из реестра; </w:t>
      </w:r>
    </w:p>
    <w:p w:rsidR="00BE1210" w:rsidRDefault="00BE1210">
      <w:pPr>
        <w:pStyle w:val="normal0"/>
        <w:numPr>
          <w:ilvl w:val="0"/>
          <w:numId w:val="8"/>
        </w:numPr>
        <w:tabs>
          <w:tab w:val="left" w:pos="1105"/>
        </w:tabs>
        <w:jc w:val="both"/>
        <w:rPr>
          <w:color w:val="000000"/>
          <w:sz w:val="22"/>
          <w:szCs w:val="22"/>
        </w:rPr>
      </w:pPr>
      <w:r>
        <w:rPr>
          <w:color w:val="000000"/>
          <w:sz w:val="22"/>
          <w:szCs w:val="22"/>
        </w:rPr>
        <w:t>причина исключения лица из реестра</w:t>
      </w:r>
    </w:p>
    <w:p w:rsidR="00BE1210" w:rsidRDefault="00BE1210">
      <w:pPr>
        <w:pStyle w:val="normal0"/>
        <w:tabs>
          <w:tab w:val="left" w:pos="1105"/>
        </w:tabs>
        <w:jc w:val="both"/>
        <w:rPr>
          <w:color w:val="000000"/>
          <w:sz w:val="22"/>
          <w:szCs w:val="22"/>
        </w:rPr>
      </w:pPr>
      <w:r>
        <w:rPr>
          <w:color w:val="000000"/>
          <w:sz w:val="22"/>
          <w:szCs w:val="22"/>
        </w:rPr>
        <w:t>8.5. Лицо, признанное квалифицированным инвестором, имеет право обратиться к лицу, признавшего его квалифицированным инвестором, с заявлением об исключении его из реестра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инвестором (далее - заявление об исключении из реестра). В удовлетворении заявления об исключении из реестра не может быть отказано.</w:t>
      </w:r>
    </w:p>
    <w:p w:rsidR="00BE1210" w:rsidRDefault="00BE1210">
      <w:pPr>
        <w:pStyle w:val="normal0"/>
        <w:tabs>
          <w:tab w:val="left" w:pos="1105"/>
        </w:tabs>
        <w:jc w:val="both"/>
        <w:rPr>
          <w:color w:val="000000"/>
          <w:sz w:val="22"/>
          <w:szCs w:val="22"/>
        </w:rPr>
      </w:pPr>
      <w:r>
        <w:rPr>
          <w:color w:val="000000"/>
          <w:sz w:val="22"/>
          <w:szCs w:val="22"/>
        </w:rPr>
        <w:t>Заявление составляется в произвольной форме.</w:t>
      </w:r>
    </w:p>
    <w:p w:rsidR="00BE1210" w:rsidRDefault="00BE1210">
      <w:pPr>
        <w:pStyle w:val="normal0"/>
        <w:jc w:val="both"/>
        <w:rPr>
          <w:color w:val="000000"/>
          <w:sz w:val="22"/>
          <w:szCs w:val="22"/>
        </w:rPr>
      </w:pPr>
      <w:r>
        <w:rPr>
          <w:color w:val="000000"/>
          <w:sz w:val="22"/>
          <w:szCs w:val="22"/>
        </w:rPr>
        <w:t xml:space="preserve">8.6. Соответствующие изменения в реестр вносятся не позднее следующего рабочего дня со дня получения заявления об исключении из реестра (если иное не предусмотрено настоящим пунктом), а если сделки, совершенные за счет квалифицированного инвестора, подавшего заявление об исключении из реестра, не исполнены до момента получения указанного заявления, - не позднее следующего рабочего дня со дня исполнения последней совершенной сделки. </w:t>
      </w:r>
    </w:p>
    <w:p w:rsidR="00BE1210" w:rsidRDefault="00BE1210">
      <w:pPr>
        <w:pStyle w:val="normal0"/>
        <w:jc w:val="both"/>
        <w:rPr>
          <w:color w:val="000000"/>
          <w:sz w:val="22"/>
          <w:szCs w:val="22"/>
        </w:rPr>
      </w:pPr>
      <w:r>
        <w:rPr>
          <w:color w:val="000000"/>
          <w:sz w:val="22"/>
          <w:szCs w:val="22"/>
        </w:rPr>
        <w:t xml:space="preserve">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получения заявления об исключении из реестра Компания,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реестра. </w:t>
      </w:r>
    </w:p>
    <w:p w:rsidR="00BE1210" w:rsidRDefault="00BE1210">
      <w:pPr>
        <w:pStyle w:val="normal0"/>
        <w:jc w:val="both"/>
        <w:rPr>
          <w:color w:val="000000"/>
          <w:sz w:val="22"/>
          <w:szCs w:val="22"/>
        </w:rPr>
      </w:pPr>
      <w:r>
        <w:rPr>
          <w:color w:val="000000"/>
          <w:sz w:val="24"/>
          <w:szCs w:val="24"/>
        </w:rPr>
        <w:t xml:space="preserve">8.7. </w:t>
      </w:r>
      <w:r>
        <w:rPr>
          <w:color w:val="000000"/>
          <w:sz w:val="22"/>
          <w:szCs w:val="22"/>
        </w:rPr>
        <w:t>Внесение изменений в реестр осуществляется по заявлению квалифицированного инвестора, в том числе по заявлению об исключении из реестра. Внесение изменений в реестр, связанных с исключением лица не по его заявлению из реестра, осуществляется в случае принятия Компанией, решения об исключении из реестра, в том числе если юридическое лицо не подтвердило в сроки, установленные договором, соблюдение требований, соответствие которым необходимо для признания лица квалифицированным инвестором.</w:t>
      </w:r>
    </w:p>
    <w:p w:rsidR="00BE1210" w:rsidRDefault="00BE1210">
      <w:pPr>
        <w:pStyle w:val="normal0"/>
        <w:tabs>
          <w:tab w:val="left" w:pos="1105"/>
        </w:tabs>
        <w:jc w:val="both"/>
        <w:rPr>
          <w:color w:val="000000"/>
          <w:sz w:val="22"/>
          <w:szCs w:val="22"/>
        </w:rPr>
      </w:pPr>
      <w:r>
        <w:rPr>
          <w:color w:val="000000"/>
          <w:sz w:val="24"/>
          <w:szCs w:val="24"/>
        </w:rPr>
        <w:t>8.8</w:t>
      </w:r>
      <w:r>
        <w:rPr>
          <w:color w:val="000000"/>
          <w:sz w:val="22"/>
          <w:szCs w:val="22"/>
        </w:rPr>
        <w:t>. Внесение в реестр изменений, связанных с исключением лица из реестра, производится Компанией, не позднее дня, следующего за днем получения соответствующего заявления квалифицированного инвестора или принятия решения об исключении из реестра.  О внесении указанных изменений в реестр соответствующее лицо должно быть уведомлено в порядке и сроки , предусмотренные настоящим Регламентом.</w:t>
      </w:r>
    </w:p>
    <w:p w:rsidR="00BE1210" w:rsidRDefault="00BE1210">
      <w:pPr>
        <w:pStyle w:val="normal0"/>
        <w:tabs>
          <w:tab w:val="left" w:pos="1105"/>
        </w:tabs>
        <w:jc w:val="both"/>
        <w:rPr>
          <w:color w:val="000000"/>
          <w:sz w:val="22"/>
          <w:szCs w:val="22"/>
        </w:rPr>
      </w:pPr>
      <w:r>
        <w:rPr>
          <w:color w:val="000000"/>
          <w:sz w:val="22"/>
          <w:szCs w:val="22"/>
        </w:rPr>
        <w:t>Решение об исключении лица из реестра квалифицированных инвесторов принимается в случае прекращения оказания услуг на рынке ценных бумаг, заключенных договоров с АО « ИК «Питер Траст</w:t>
      </w:r>
      <w:r>
        <w:rPr>
          <w:color w:val="000000"/>
          <w:sz w:val="24"/>
          <w:szCs w:val="24"/>
        </w:rPr>
        <w:t>»</w:t>
      </w:r>
    </w:p>
    <w:p w:rsidR="00BE1210" w:rsidRDefault="00BE1210">
      <w:pPr>
        <w:pStyle w:val="normal0"/>
        <w:jc w:val="both"/>
        <w:rPr>
          <w:color w:val="000000"/>
          <w:sz w:val="22"/>
          <w:szCs w:val="22"/>
        </w:rPr>
      </w:pPr>
      <w:r>
        <w:rPr>
          <w:color w:val="000000"/>
          <w:sz w:val="22"/>
          <w:szCs w:val="22"/>
        </w:rPr>
        <w:t>8.9. Компания в течение 5 (пяти) рабочих дней со дня исключения лица из реестра в целом или в отношении определенных видов оказываемых услуг, и (или) видов ценных бумаг, и (или) иных финансовых инструментов направляет этому лицу уведомление об исключении из реестра по форме</w:t>
      </w:r>
    </w:p>
    <w:p w:rsidR="00BE1210" w:rsidRDefault="00BE1210">
      <w:pPr>
        <w:pStyle w:val="normal0"/>
        <w:tabs>
          <w:tab w:val="left" w:pos="1105"/>
        </w:tabs>
        <w:jc w:val="both"/>
        <w:rPr>
          <w:color w:val="000000"/>
          <w:sz w:val="22"/>
          <w:szCs w:val="22"/>
        </w:rPr>
      </w:pPr>
      <w:r>
        <w:rPr>
          <w:color w:val="000000"/>
          <w:sz w:val="22"/>
          <w:szCs w:val="22"/>
        </w:rPr>
        <w:t>согласно Приложению № 4 к Регламенту.</w:t>
      </w:r>
    </w:p>
    <w:p w:rsidR="00BE1210" w:rsidRDefault="00BE1210">
      <w:pPr>
        <w:pStyle w:val="normal0"/>
        <w:tabs>
          <w:tab w:val="left" w:pos="1105"/>
        </w:tabs>
        <w:jc w:val="both"/>
        <w:rPr>
          <w:color w:val="000000"/>
          <w:sz w:val="22"/>
          <w:szCs w:val="22"/>
        </w:rPr>
      </w:pPr>
      <w:r>
        <w:rPr>
          <w:color w:val="000000"/>
          <w:sz w:val="22"/>
          <w:szCs w:val="22"/>
        </w:rPr>
        <w:t>8.10.Квалифицированный инвестор, признанный Компанией, имеет право запросить выписку из Реестра, содержащую информацию о данном лице. Компания в сроки не превышающие   5 (пяти) рабочих  дней обязано предоставить квалифицированному инвестору выписку из реестра.. Запрос на выписку составляется в  произвольной форме.</w:t>
      </w: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both"/>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lang w:val="en-US"/>
        </w:rPr>
      </w:pPr>
    </w:p>
    <w:p w:rsidR="00BE1210" w:rsidRDefault="00BE1210">
      <w:pPr>
        <w:pStyle w:val="normal0"/>
        <w:tabs>
          <w:tab w:val="left" w:pos="1105"/>
        </w:tabs>
        <w:jc w:val="right"/>
        <w:rPr>
          <w:color w:val="000000"/>
          <w:sz w:val="22"/>
          <w:szCs w:val="22"/>
          <w:lang w:val="en-US"/>
        </w:rPr>
      </w:pPr>
    </w:p>
    <w:p w:rsidR="00BE1210" w:rsidRDefault="00BE1210">
      <w:pPr>
        <w:pStyle w:val="normal0"/>
        <w:tabs>
          <w:tab w:val="left" w:pos="1105"/>
        </w:tabs>
        <w:jc w:val="right"/>
        <w:rPr>
          <w:color w:val="000000"/>
          <w:sz w:val="22"/>
          <w:szCs w:val="22"/>
          <w:lang w:val="en-US"/>
        </w:rPr>
      </w:pPr>
    </w:p>
    <w:p w:rsidR="00BE1210" w:rsidRDefault="00BE1210">
      <w:pPr>
        <w:pStyle w:val="normal0"/>
        <w:tabs>
          <w:tab w:val="left" w:pos="1105"/>
        </w:tabs>
        <w:jc w:val="right"/>
        <w:rPr>
          <w:color w:val="000000"/>
          <w:sz w:val="22"/>
          <w:szCs w:val="22"/>
          <w:lang w:val="en-US"/>
        </w:rPr>
      </w:pPr>
    </w:p>
    <w:p w:rsidR="00BE1210" w:rsidRDefault="00BE1210">
      <w:pPr>
        <w:pStyle w:val="normal0"/>
        <w:tabs>
          <w:tab w:val="left" w:pos="1105"/>
        </w:tabs>
        <w:jc w:val="right"/>
        <w:rPr>
          <w:color w:val="000000"/>
          <w:sz w:val="22"/>
          <w:szCs w:val="22"/>
          <w:lang w:val="en-US"/>
        </w:rPr>
      </w:pPr>
    </w:p>
    <w:p w:rsidR="00BE1210" w:rsidRDefault="00BE1210">
      <w:pPr>
        <w:pStyle w:val="normal0"/>
        <w:tabs>
          <w:tab w:val="left" w:pos="1105"/>
        </w:tabs>
        <w:jc w:val="right"/>
        <w:rPr>
          <w:color w:val="000000"/>
          <w:sz w:val="22"/>
          <w:szCs w:val="22"/>
          <w:lang w:val="en-US"/>
        </w:rPr>
      </w:pPr>
    </w:p>
    <w:p w:rsidR="00BE1210" w:rsidRDefault="00BE1210">
      <w:pPr>
        <w:pStyle w:val="normal0"/>
        <w:tabs>
          <w:tab w:val="left" w:pos="1105"/>
        </w:tabs>
        <w:jc w:val="right"/>
        <w:rPr>
          <w:color w:val="000000"/>
          <w:sz w:val="22"/>
          <w:szCs w:val="22"/>
          <w:lang w:val="en-US"/>
        </w:rPr>
      </w:pPr>
    </w:p>
    <w:p w:rsidR="00BE1210" w:rsidRPr="008C30E5" w:rsidRDefault="00BE1210">
      <w:pPr>
        <w:pStyle w:val="normal0"/>
        <w:tabs>
          <w:tab w:val="left" w:pos="1105"/>
        </w:tabs>
        <w:jc w:val="right"/>
        <w:rPr>
          <w:color w:val="000000"/>
          <w:sz w:val="22"/>
          <w:szCs w:val="22"/>
          <w:lang w:val="en-US"/>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r>
        <w:rPr>
          <w:b/>
          <w:color w:val="000000"/>
          <w:sz w:val="22"/>
          <w:szCs w:val="22"/>
        </w:rPr>
        <w:t>Приложение 1</w:t>
      </w: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r>
        <w:rPr>
          <w:b/>
          <w:color w:val="000000"/>
          <w:sz w:val="22"/>
          <w:szCs w:val="22"/>
        </w:rPr>
        <w:t>к Регламенту принятия решения</w:t>
      </w:r>
    </w:p>
    <w:p w:rsidR="00BE1210" w:rsidRDefault="00BE1210">
      <w:pPr>
        <w:pStyle w:val="normal0"/>
        <w:tabs>
          <w:tab w:val="left" w:pos="1105"/>
        </w:tabs>
        <w:jc w:val="right"/>
        <w:rPr>
          <w:color w:val="000000"/>
          <w:sz w:val="22"/>
          <w:szCs w:val="22"/>
        </w:rPr>
      </w:pPr>
      <w:r>
        <w:rPr>
          <w:b/>
          <w:color w:val="000000"/>
          <w:sz w:val="22"/>
          <w:szCs w:val="22"/>
        </w:rPr>
        <w:t>о признании лица квалифицированным инвестором</w:t>
      </w:r>
    </w:p>
    <w:p w:rsidR="00BE1210" w:rsidRDefault="00BE1210">
      <w:pPr>
        <w:pStyle w:val="normal0"/>
        <w:tabs>
          <w:tab w:val="left" w:pos="1105"/>
        </w:tabs>
        <w:jc w:val="right"/>
        <w:rPr>
          <w:color w:val="000000"/>
          <w:sz w:val="22"/>
          <w:szCs w:val="22"/>
        </w:rPr>
      </w:pPr>
      <w:r>
        <w:rPr>
          <w:b/>
          <w:color w:val="000000"/>
          <w:sz w:val="22"/>
          <w:szCs w:val="22"/>
        </w:rPr>
        <w:t xml:space="preserve">в АО «ИК «Питер Траст» </w:t>
      </w: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center"/>
        <w:rPr>
          <w:color w:val="000000"/>
          <w:sz w:val="22"/>
          <w:szCs w:val="22"/>
        </w:rPr>
      </w:pPr>
      <w:r>
        <w:rPr>
          <w:b/>
          <w:color w:val="000000"/>
          <w:sz w:val="22"/>
          <w:szCs w:val="22"/>
        </w:rPr>
        <w:t>Заявление</w:t>
      </w:r>
    </w:p>
    <w:p w:rsidR="00BE1210" w:rsidRDefault="00BE1210">
      <w:pPr>
        <w:pStyle w:val="normal0"/>
        <w:tabs>
          <w:tab w:val="left" w:pos="1105"/>
        </w:tabs>
        <w:jc w:val="center"/>
        <w:rPr>
          <w:color w:val="000000"/>
          <w:sz w:val="22"/>
          <w:szCs w:val="22"/>
        </w:rPr>
      </w:pPr>
      <w:r>
        <w:rPr>
          <w:b/>
          <w:color w:val="000000"/>
          <w:sz w:val="22"/>
          <w:szCs w:val="22"/>
        </w:rPr>
        <w:t>о признании лица квалифицированным инвестором</w:t>
      </w:r>
    </w:p>
    <w:p w:rsidR="00BE1210" w:rsidRDefault="00BE1210">
      <w:pPr>
        <w:pStyle w:val="normal0"/>
        <w:tabs>
          <w:tab w:val="left" w:pos="1105"/>
        </w:tabs>
        <w:rPr>
          <w:color w:val="000000"/>
          <w:sz w:val="22"/>
          <w:szCs w:val="22"/>
        </w:rPr>
      </w:pPr>
      <w:r>
        <w:rPr>
          <w:b/>
          <w:color w:val="000000"/>
          <w:sz w:val="22"/>
          <w:szCs w:val="22"/>
        </w:rPr>
        <w:t xml:space="preserve"> </w:t>
      </w:r>
    </w:p>
    <w:p w:rsidR="00BE1210" w:rsidRDefault="00BE1210">
      <w:pPr>
        <w:pStyle w:val="normal0"/>
        <w:tabs>
          <w:tab w:val="left" w:pos="1105"/>
        </w:tabs>
        <w:rPr>
          <w:color w:val="000000"/>
          <w:sz w:val="22"/>
          <w:szCs w:val="22"/>
        </w:rPr>
      </w:pPr>
      <w:r>
        <w:rPr>
          <w:b/>
          <w:color w:val="000000"/>
          <w:sz w:val="22"/>
          <w:szCs w:val="22"/>
        </w:rPr>
        <w:t>«___» __________ 20 __г.</w:t>
      </w:r>
    </w:p>
    <w:p w:rsidR="00BE1210" w:rsidRDefault="00BE1210">
      <w:pPr>
        <w:pStyle w:val="normal0"/>
        <w:tabs>
          <w:tab w:val="left" w:pos="1105"/>
        </w:tabs>
        <w:rPr>
          <w:color w:val="000000"/>
          <w:sz w:val="22"/>
          <w:szCs w:val="22"/>
        </w:rPr>
      </w:pPr>
    </w:p>
    <w:p w:rsidR="00BE1210" w:rsidRDefault="00BE1210">
      <w:pPr>
        <w:pStyle w:val="normal0"/>
        <w:tabs>
          <w:tab w:val="left" w:pos="1105"/>
        </w:tabs>
        <w:rPr>
          <w:color w:val="000000"/>
          <w:sz w:val="22"/>
          <w:szCs w:val="22"/>
        </w:rPr>
      </w:pPr>
      <w:r>
        <w:rPr>
          <w:color w:val="000000"/>
          <w:sz w:val="22"/>
          <w:szCs w:val="22"/>
        </w:rPr>
        <w:tab/>
        <w:t>Прошу признать ___________________________________________________ (далее – Клиент),</w:t>
      </w:r>
    </w:p>
    <w:p w:rsidR="00BE1210" w:rsidRDefault="00BE1210">
      <w:pPr>
        <w:pStyle w:val="normal0"/>
        <w:tabs>
          <w:tab w:val="left" w:pos="1105"/>
        </w:tabs>
        <w:rPr>
          <w:color w:val="000000"/>
          <w:sz w:val="22"/>
          <w:szCs w:val="22"/>
        </w:rPr>
      </w:pPr>
      <w:r>
        <w:rPr>
          <w:color w:val="000000"/>
          <w:sz w:val="22"/>
          <w:szCs w:val="22"/>
        </w:rPr>
        <w:t xml:space="preserve">                                                         (наименование Организации, ФИО физического лица)</w:t>
      </w:r>
    </w:p>
    <w:p w:rsidR="00BE1210" w:rsidRDefault="00BE1210">
      <w:pPr>
        <w:pStyle w:val="normal0"/>
        <w:tabs>
          <w:tab w:val="left" w:pos="1105"/>
        </w:tabs>
        <w:rPr>
          <w:color w:val="000000"/>
          <w:sz w:val="22"/>
          <w:szCs w:val="22"/>
        </w:rPr>
      </w:pPr>
    </w:p>
    <w:p w:rsidR="00BE1210" w:rsidRDefault="00BE1210">
      <w:pPr>
        <w:pStyle w:val="normal0"/>
        <w:tabs>
          <w:tab w:val="left" w:pos="1105"/>
        </w:tabs>
        <w:rPr>
          <w:color w:val="000000"/>
          <w:sz w:val="22"/>
          <w:szCs w:val="22"/>
        </w:rPr>
      </w:pPr>
      <w:r>
        <w:rPr>
          <w:color w:val="000000"/>
          <w:sz w:val="22"/>
          <w:szCs w:val="22"/>
        </w:rPr>
        <w:t>На основании заключенного договора № __________ от _______________________, квалифицированным Инвестором в отношении   услуг АО «ИК «Питер Траст» на рынке ценных бумаг по следующим ценным бумагам и финансовым инструментам:</w:t>
      </w:r>
    </w:p>
    <w:p w:rsidR="00BE1210" w:rsidRDefault="00BE1210">
      <w:pPr>
        <w:pStyle w:val="normal0"/>
        <w:tabs>
          <w:tab w:val="left" w:pos="1105"/>
        </w:tabs>
        <w:rPr>
          <w:color w:val="000000"/>
          <w:sz w:val="22"/>
          <w:szCs w:val="22"/>
        </w:rPr>
      </w:pPr>
    </w:p>
    <w:p w:rsidR="00BE1210" w:rsidRDefault="00BE1210">
      <w:pPr>
        <w:pStyle w:val="normal0"/>
        <w:tabs>
          <w:tab w:val="left" w:pos="1105"/>
        </w:tabs>
        <w:rPr>
          <w:color w:val="000000"/>
          <w:sz w:val="22"/>
          <w:szCs w:val="22"/>
        </w:rPr>
      </w:pPr>
      <w:r>
        <w:rPr>
          <w:color w:val="000000"/>
          <w:sz w:val="22"/>
          <w:szCs w:val="22"/>
        </w:rPr>
        <w:t>1. Перечень видов ценных бумаг и иных финансовых инструментов:</w:t>
      </w:r>
    </w:p>
    <w:p w:rsidR="00BE1210" w:rsidRDefault="00BE1210">
      <w:pPr>
        <w:pStyle w:val="normal0"/>
        <w:tabs>
          <w:tab w:val="left" w:pos="1105"/>
        </w:tabs>
        <w:ind w:left="1105" w:hanging="1105"/>
        <w:rPr>
          <w:color w:val="000000"/>
          <w:sz w:val="22"/>
          <w:szCs w:val="22"/>
        </w:rPr>
      </w:pPr>
    </w:p>
    <w:p w:rsidR="00BE1210" w:rsidRDefault="00BE1210">
      <w:pPr>
        <w:pStyle w:val="normal0"/>
        <w:tabs>
          <w:tab w:val="left" w:pos="1105"/>
        </w:tabs>
        <w:ind w:left="1105" w:hanging="1105"/>
        <w:rPr>
          <w:color w:val="000000"/>
          <w:sz w:val="22"/>
          <w:szCs w:val="22"/>
        </w:rPr>
      </w:pPr>
      <w:r>
        <w:rPr>
          <w:color w:val="000000"/>
          <w:sz w:val="22"/>
          <w:szCs w:val="22"/>
        </w:rPr>
        <w:t>|__|</w:t>
      </w:r>
      <w:r>
        <w:rPr>
          <w:color w:val="000000"/>
          <w:sz w:val="22"/>
          <w:szCs w:val="22"/>
        </w:rPr>
        <w:tab/>
        <w:t>ценные бумаги иностранных эмитентов, которые не допущены к публичному размещению  и/или публичному обращению в Российской Федерации;</w:t>
      </w:r>
    </w:p>
    <w:p w:rsidR="00BE1210" w:rsidRDefault="00BE1210">
      <w:pPr>
        <w:pStyle w:val="normal0"/>
        <w:tabs>
          <w:tab w:val="left" w:pos="1105"/>
        </w:tabs>
        <w:ind w:left="1095" w:hanging="1095"/>
        <w:rPr>
          <w:color w:val="000000"/>
          <w:sz w:val="22"/>
          <w:szCs w:val="22"/>
        </w:rPr>
      </w:pPr>
      <w:r>
        <w:rPr>
          <w:color w:val="000000"/>
          <w:sz w:val="22"/>
          <w:szCs w:val="22"/>
        </w:rPr>
        <w:t>|__|              иностранные финансовые инструменты, которые в соответствие с законодательством РФ не  квалифицированы в качестве ценных бумаг;</w:t>
      </w:r>
    </w:p>
    <w:p w:rsidR="00BE1210" w:rsidRDefault="00BE1210">
      <w:pPr>
        <w:pStyle w:val="normal0"/>
        <w:tabs>
          <w:tab w:val="left" w:pos="1105"/>
        </w:tabs>
        <w:ind w:left="1095" w:hanging="1095"/>
        <w:rPr>
          <w:color w:val="000000"/>
          <w:sz w:val="22"/>
          <w:szCs w:val="22"/>
        </w:rPr>
      </w:pPr>
      <w:r>
        <w:rPr>
          <w:color w:val="000000"/>
          <w:sz w:val="22"/>
          <w:szCs w:val="22"/>
        </w:rPr>
        <w:t>|__|              депозитарные расписки;</w:t>
      </w:r>
    </w:p>
    <w:p w:rsidR="00BE1210" w:rsidRDefault="00BE1210">
      <w:pPr>
        <w:pStyle w:val="normal0"/>
        <w:tabs>
          <w:tab w:val="left" w:pos="1105"/>
        </w:tabs>
        <w:ind w:left="1095" w:hanging="1095"/>
        <w:rPr>
          <w:color w:val="000000"/>
          <w:sz w:val="22"/>
          <w:szCs w:val="22"/>
        </w:rPr>
      </w:pPr>
      <w:r>
        <w:rPr>
          <w:color w:val="000000"/>
          <w:sz w:val="22"/>
          <w:szCs w:val="22"/>
        </w:rPr>
        <w:t>|__|              акции акционерного инвестиционного фонда, инвестиционные паи закрытого и интервального паевых инвестиционных фондов, ограниченные в обороте;</w:t>
      </w:r>
    </w:p>
    <w:p w:rsidR="00BE1210" w:rsidRDefault="00BE1210">
      <w:pPr>
        <w:pStyle w:val="normal0"/>
        <w:tabs>
          <w:tab w:val="left" w:pos="1105"/>
        </w:tabs>
        <w:ind w:left="1095" w:hanging="1095"/>
        <w:rPr>
          <w:color w:val="000000"/>
          <w:sz w:val="22"/>
          <w:szCs w:val="22"/>
        </w:rPr>
      </w:pPr>
      <w:r>
        <w:rPr>
          <w:color w:val="000000"/>
          <w:sz w:val="22"/>
          <w:szCs w:val="22"/>
        </w:rPr>
        <w:t>|__|              иные ценные бумаги, финансовые инструменты.</w:t>
      </w:r>
    </w:p>
    <w:p w:rsidR="00BE1210" w:rsidRDefault="00BE1210">
      <w:pPr>
        <w:pStyle w:val="normal0"/>
        <w:tabs>
          <w:tab w:val="left" w:pos="1105"/>
        </w:tabs>
        <w:ind w:left="1095" w:hanging="1095"/>
        <w:rPr>
          <w:color w:val="000000"/>
          <w:sz w:val="22"/>
          <w:szCs w:val="22"/>
        </w:rPr>
      </w:pPr>
    </w:p>
    <w:p w:rsidR="00BE1210" w:rsidRDefault="00BE1210">
      <w:pPr>
        <w:pStyle w:val="normal0"/>
        <w:tabs>
          <w:tab w:val="left" w:pos="1105"/>
        </w:tabs>
        <w:ind w:left="360"/>
        <w:rPr>
          <w:color w:val="000000"/>
          <w:sz w:val="22"/>
          <w:szCs w:val="22"/>
        </w:rPr>
      </w:pPr>
      <w:r>
        <w:rPr>
          <w:color w:val="000000"/>
          <w:sz w:val="22"/>
          <w:szCs w:val="22"/>
        </w:rPr>
        <w:tab/>
        <w:t>1.</w:t>
      </w:r>
      <w:r>
        <w:rPr>
          <w:color w:val="000000"/>
          <w:sz w:val="22"/>
          <w:szCs w:val="22"/>
        </w:rPr>
        <w:tab/>
      </w:r>
      <w:r>
        <w:rPr>
          <w:color w:val="000000"/>
          <w:sz w:val="22"/>
          <w:szCs w:val="22"/>
        </w:rPr>
        <w:tab/>
        <w:t>_______________________________________________________________________</w:t>
      </w:r>
    </w:p>
    <w:p w:rsidR="00BE1210" w:rsidRDefault="00BE1210">
      <w:pPr>
        <w:pStyle w:val="normal0"/>
        <w:tabs>
          <w:tab w:val="left" w:pos="1105"/>
        </w:tabs>
        <w:ind w:left="360"/>
        <w:rPr>
          <w:color w:val="000000"/>
          <w:sz w:val="22"/>
          <w:szCs w:val="22"/>
        </w:rPr>
      </w:pPr>
      <w:r>
        <w:rPr>
          <w:color w:val="000000"/>
          <w:sz w:val="22"/>
          <w:szCs w:val="22"/>
        </w:rPr>
        <w:tab/>
        <w:t>2.</w:t>
      </w:r>
      <w:r>
        <w:rPr>
          <w:color w:val="000000"/>
          <w:sz w:val="22"/>
          <w:szCs w:val="22"/>
        </w:rPr>
        <w:tab/>
      </w:r>
      <w:r>
        <w:rPr>
          <w:color w:val="000000"/>
          <w:sz w:val="22"/>
          <w:szCs w:val="22"/>
        </w:rPr>
        <w:tab/>
        <w:t>_______________________________________________________________________</w:t>
      </w:r>
    </w:p>
    <w:p w:rsidR="00BE1210" w:rsidRDefault="00BE1210">
      <w:pPr>
        <w:pStyle w:val="normal0"/>
        <w:tabs>
          <w:tab w:val="left" w:pos="1105"/>
        </w:tabs>
        <w:ind w:left="360"/>
        <w:rPr>
          <w:color w:val="000000"/>
          <w:sz w:val="22"/>
          <w:szCs w:val="22"/>
        </w:rPr>
      </w:pPr>
      <w:r>
        <w:rPr>
          <w:color w:val="000000"/>
          <w:sz w:val="22"/>
          <w:szCs w:val="22"/>
        </w:rPr>
        <w:tab/>
        <w:t>3.</w:t>
      </w:r>
      <w:r>
        <w:rPr>
          <w:color w:val="000000"/>
          <w:sz w:val="22"/>
          <w:szCs w:val="22"/>
        </w:rPr>
        <w:tab/>
      </w:r>
      <w:r>
        <w:rPr>
          <w:color w:val="000000"/>
          <w:sz w:val="22"/>
          <w:szCs w:val="22"/>
        </w:rPr>
        <w:tab/>
        <w:t>….</w:t>
      </w:r>
    </w:p>
    <w:p w:rsidR="00BE1210" w:rsidRDefault="00BE1210">
      <w:pPr>
        <w:pStyle w:val="normal0"/>
        <w:tabs>
          <w:tab w:val="left" w:pos="1105"/>
        </w:tabs>
        <w:ind w:left="360"/>
        <w:jc w:val="center"/>
        <w:rPr>
          <w:color w:val="000000"/>
          <w:sz w:val="22"/>
          <w:szCs w:val="22"/>
        </w:rPr>
      </w:pPr>
      <w:r>
        <w:rPr>
          <w:color w:val="000000"/>
          <w:sz w:val="22"/>
          <w:szCs w:val="22"/>
        </w:rPr>
        <w:t xml:space="preserve">              (вид ценной бумаги, наименование эмитента, государственный регистрационный номер, наименование финансового инструмента     </w:t>
      </w:r>
    </w:p>
    <w:p w:rsidR="00BE1210" w:rsidRPr="008C30E5" w:rsidRDefault="00BE1210" w:rsidP="008C30E5">
      <w:pPr>
        <w:pStyle w:val="normal0"/>
        <w:tabs>
          <w:tab w:val="left" w:pos="1105"/>
        </w:tabs>
        <w:ind w:left="360"/>
        <w:jc w:val="center"/>
        <w:rPr>
          <w:color w:val="000000"/>
          <w:sz w:val="22"/>
          <w:szCs w:val="22"/>
        </w:rPr>
      </w:pPr>
      <w:r>
        <w:rPr>
          <w:color w:val="000000"/>
          <w:sz w:val="22"/>
          <w:szCs w:val="22"/>
        </w:rPr>
        <w:t xml:space="preserve"> и иная информация, однозначно идентифицирующая ценную бумагу (финансовый инструмент))</w:t>
      </w:r>
    </w:p>
    <w:p w:rsidR="00BE1210" w:rsidRDefault="00BE1210">
      <w:pPr>
        <w:pStyle w:val="normal0"/>
        <w:tabs>
          <w:tab w:val="left" w:pos="1105"/>
        </w:tabs>
        <w:rPr>
          <w:color w:val="000000"/>
          <w:sz w:val="22"/>
          <w:szCs w:val="22"/>
        </w:rPr>
      </w:pPr>
      <w:r>
        <w:rPr>
          <w:color w:val="000000"/>
          <w:sz w:val="22"/>
          <w:szCs w:val="22"/>
        </w:rPr>
        <w:t>2. Перечень видов услуг:</w:t>
      </w:r>
    </w:p>
    <w:p w:rsidR="00BE1210" w:rsidRDefault="00BE1210">
      <w:pPr>
        <w:pStyle w:val="normal0"/>
        <w:tabs>
          <w:tab w:val="left" w:pos="1105"/>
        </w:tabs>
        <w:rPr>
          <w:color w:val="000000"/>
          <w:sz w:val="22"/>
          <w:szCs w:val="22"/>
        </w:rPr>
      </w:pPr>
    </w:p>
    <w:p w:rsidR="00BE1210" w:rsidRDefault="00BE1210">
      <w:pPr>
        <w:pStyle w:val="normal0"/>
        <w:tabs>
          <w:tab w:val="left" w:pos="1105"/>
        </w:tabs>
        <w:rPr>
          <w:color w:val="000000"/>
          <w:sz w:val="22"/>
          <w:szCs w:val="22"/>
        </w:rPr>
      </w:pPr>
      <w:r>
        <w:rPr>
          <w:color w:val="000000"/>
          <w:sz w:val="22"/>
          <w:szCs w:val="22"/>
        </w:rPr>
        <w:t>|__|            брокерские услуги;</w:t>
      </w:r>
    </w:p>
    <w:p w:rsidR="00BE1210" w:rsidRDefault="00BE1210">
      <w:pPr>
        <w:pStyle w:val="normal0"/>
        <w:tabs>
          <w:tab w:val="left" w:pos="1105"/>
        </w:tabs>
        <w:rPr>
          <w:color w:val="000000"/>
          <w:sz w:val="22"/>
          <w:szCs w:val="22"/>
        </w:rPr>
      </w:pPr>
      <w:r>
        <w:rPr>
          <w:color w:val="000000"/>
          <w:sz w:val="22"/>
          <w:szCs w:val="22"/>
        </w:rPr>
        <w:t>|__|            услуги по доверительному управлению ценными бумагами;</w:t>
      </w:r>
    </w:p>
    <w:p w:rsidR="00BE1210" w:rsidRDefault="00BE1210">
      <w:pPr>
        <w:pStyle w:val="normal0"/>
        <w:tabs>
          <w:tab w:val="left" w:pos="1105"/>
        </w:tabs>
        <w:rPr>
          <w:color w:val="000000"/>
          <w:sz w:val="22"/>
          <w:szCs w:val="22"/>
        </w:rPr>
      </w:pPr>
      <w:r>
        <w:rPr>
          <w:color w:val="000000"/>
          <w:sz w:val="22"/>
          <w:szCs w:val="22"/>
        </w:rPr>
        <w:t>|__|           иные услуги.</w:t>
      </w:r>
    </w:p>
    <w:p w:rsidR="00BE1210" w:rsidRDefault="00BE1210">
      <w:pPr>
        <w:pStyle w:val="normal0"/>
        <w:tabs>
          <w:tab w:val="left" w:pos="1105"/>
        </w:tabs>
        <w:rPr>
          <w:color w:val="000000"/>
          <w:sz w:val="22"/>
          <w:szCs w:val="22"/>
        </w:rPr>
      </w:pPr>
      <w:r>
        <w:rPr>
          <w:color w:val="000000"/>
          <w:sz w:val="22"/>
          <w:szCs w:val="22"/>
        </w:rPr>
        <w:tab/>
      </w:r>
    </w:p>
    <w:p w:rsidR="00BE1210" w:rsidRDefault="00BE1210">
      <w:pPr>
        <w:pStyle w:val="normal0"/>
        <w:tabs>
          <w:tab w:val="left" w:pos="1105"/>
        </w:tabs>
        <w:rPr>
          <w:color w:val="000000"/>
          <w:sz w:val="22"/>
          <w:szCs w:val="22"/>
        </w:rPr>
      </w:pPr>
      <w:r>
        <w:rPr>
          <w:color w:val="000000"/>
          <w:sz w:val="22"/>
          <w:szCs w:val="22"/>
        </w:rPr>
        <w:t>Настоящим Клиент подтверждает, что:</w:t>
      </w:r>
    </w:p>
    <w:p w:rsidR="00BE1210" w:rsidRDefault="00BE1210">
      <w:pPr>
        <w:pStyle w:val="normal0"/>
        <w:tabs>
          <w:tab w:val="left" w:pos="1105"/>
        </w:tabs>
        <w:rPr>
          <w:color w:val="000000"/>
          <w:sz w:val="22"/>
          <w:szCs w:val="22"/>
        </w:rPr>
      </w:pPr>
      <w:r>
        <w:rPr>
          <w:color w:val="000000"/>
          <w:sz w:val="22"/>
          <w:szCs w:val="22"/>
        </w:rPr>
        <w:t xml:space="preserve">--  соответствует всем требованиям, установленным Регламентом принятия решения о </w:t>
      </w:r>
    </w:p>
    <w:p w:rsidR="00BE1210" w:rsidRDefault="00BE1210">
      <w:pPr>
        <w:pStyle w:val="normal0"/>
        <w:tabs>
          <w:tab w:val="left" w:pos="1105"/>
        </w:tabs>
        <w:rPr>
          <w:color w:val="000000"/>
          <w:sz w:val="22"/>
          <w:szCs w:val="22"/>
        </w:rPr>
      </w:pPr>
      <w:r>
        <w:rPr>
          <w:color w:val="000000"/>
          <w:sz w:val="22"/>
          <w:szCs w:val="22"/>
        </w:rPr>
        <w:t>признании лица квалифицированным инвестором в АО «ИК «Питер Траст» ;</w:t>
      </w:r>
    </w:p>
    <w:p w:rsidR="00BE1210" w:rsidRDefault="00BE1210">
      <w:pPr>
        <w:pStyle w:val="normal0"/>
        <w:tabs>
          <w:tab w:val="left" w:pos="1105"/>
        </w:tabs>
        <w:rPr>
          <w:color w:val="000000"/>
          <w:sz w:val="22"/>
          <w:szCs w:val="22"/>
        </w:rPr>
      </w:pPr>
      <w:r>
        <w:rPr>
          <w:color w:val="000000"/>
          <w:sz w:val="22"/>
          <w:szCs w:val="22"/>
        </w:rPr>
        <w:t>--  представленная информация и прилагаемые документы содержат достоверную информацию;</w:t>
      </w:r>
    </w:p>
    <w:p w:rsidR="00BE1210" w:rsidRDefault="00BE1210">
      <w:pPr>
        <w:pStyle w:val="normal0"/>
        <w:tabs>
          <w:tab w:val="left" w:pos="1105"/>
        </w:tabs>
        <w:rPr>
          <w:color w:val="000000"/>
          <w:sz w:val="22"/>
          <w:szCs w:val="22"/>
        </w:rPr>
      </w:pPr>
      <w:r>
        <w:rPr>
          <w:color w:val="000000"/>
          <w:sz w:val="22"/>
          <w:szCs w:val="22"/>
        </w:rPr>
        <w:t>--  заявитель осведомлен о повышенных рисках ,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так же о том что физическим лицам , являющимся владельцами ценных бумаг, предназначенных для квалифицированных инвесторов, в соответствии с пунктом 2 статьи 19 Федерального закона  от 05 марта 1999 года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rsidR="00BE1210" w:rsidRDefault="00BE1210">
      <w:pPr>
        <w:pStyle w:val="normal0"/>
        <w:tabs>
          <w:tab w:val="left" w:pos="1105"/>
        </w:tabs>
        <w:rPr>
          <w:color w:val="000000"/>
          <w:sz w:val="22"/>
          <w:szCs w:val="22"/>
        </w:rPr>
      </w:pPr>
      <w:r>
        <w:rPr>
          <w:color w:val="000000"/>
          <w:sz w:val="22"/>
          <w:szCs w:val="22"/>
        </w:rPr>
        <w:t xml:space="preserve"> -- заявитель в случае признания его квалифицированным инвестором обязуется уведомить лицо, признавшее его квалифицированным инвестором, о несоблюдении им требований, соответствие  которым необходимо для признания лица квалифицированным инвестором, а так же незамедлительно уведомить компанию в случае изменения данных. </w:t>
      </w:r>
    </w:p>
    <w:p w:rsidR="00BE1210" w:rsidRDefault="00BE1210">
      <w:pPr>
        <w:pStyle w:val="normal0"/>
        <w:tabs>
          <w:tab w:val="left" w:pos="1105"/>
        </w:tabs>
        <w:ind w:left="360"/>
        <w:rPr>
          <w:color w:val="000000"/>
          <w:sz w:val="22"/>
          <w:szCs w:val="22"/>
        </w:rPr>
      </w:pPr>
      <w:r>
        <w:rPr>
          <w:color w:val="000000"/>
          <w:sz w:val="22"/>
          <w:szCs w:val="22"/>
        </w:rPr>
        <w:tab/>
        <w:t>Подпись Клиента (уполномоченного лица)</w:t>
      </w:r>
    </w:p>
    <w:p w:rsidR="00BE1210" w:rsidRDefault="00BE1210">
      <w:pPr>
        <w:pStyle w:val="normal0"/>
        <w:tabs>
          <w:tab w:val="left" w:pos="1105"/>
        </w:tabs>
        <w:ind w:left="360"/>
        <w:jc w:val="right"/>
        <w:rPr>
          <w:color w:val="000000"/>
          <w:sz w:val="22"/>
          <w:szCs w:val="22"/>
        </w:rPr>
      </w:pPr>
      <w:r>
        <w:rPr>
          <w:color w:val="000000"/>
          <w:sz w:val="22"/>
          <w:szCs w:val="22"/>
        </w:rPr>
        <w:t>________________/ ________________/</w:t>
      </w:r>
    </w:p>
    <w:p w:rsidR="00BE1210" w:rsidRDefault="00BE1210">
      <w:pPr>
        <w:pStyle w:val="normal0"/>
        <w:pBdr>
          <w:bottom w:val="single" w:sz="12" w:space="1" w:color="000000"/>
        </w:pBdr>
        <w:tabs>
          <w:tab w:val="left" w:pos="1105"/>
          <w:tab w:val="left" w:pos="1416"/>
          <w:tab w:val="left" w:pos="2124"/>
          <w:tab w:val="left" w:pos="2832"/>
          <w:tab w:val="left" w:pos="3540"/>
          <w:tab w:val="left" w:pos="4248"/>
          <w:tab w:val="left" w:pos="4956"/>
          <w:tab w:val="center" w:pos="5226"/>
          <w:tab w:val="left" w:pos="5664"/>
          <w:tab w:val="left" w:pos="6372"/>
          <w:tab w:val="left" w:pos="7080"/>
          <w:tab w:val="left" w:pos="7788"/>
          <w:tab w:val="left" w:pos="8496"/>
          <w:tab w:val="right" w:pos="10092"/>
        </w:tabs>
        <w:ind w:left="360"/>
        <w:rPr>
          <w:color w:val="000000"/>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М.П. (для юридических лиц)</w:t>
      </w:r>
    </w:p>
    <w:p w:rsidR="00BE1210" w:rsidRPr="008C30E5" w:rsidRDefault="00BE1210" w:rsidP="008C30E5">
      <w:pPr>
        <w:pStyle w:val="normal0"/>
        <w:tabs>
          <w:tab w:val="left" w:pos="1105"/>
        </w:tabs>
        <w:rPr>
          <w:color w:val="000000"/>
          <w:sz w:val="22"/>
          <w:szCs w:val="22"/>
          <w:lang w:val="en-US"/>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r>
        <w:rPr>
          <w:b/>
          <w:color w:val="000000"/>
          <w:sz w:val="22"/>
          <w:szCs w:val="22"/>
        </w:rPr>
        <w:t>Приложение 2</w:t>
      </w:r>
    </w:p>
    <w:p w:rsidR="00BE1210" w:rsidRDefault="00BE1210">
      <w:pPr>
        <w:pStyle w:val="normal0"/>
        <w:tabs>
          <w:tab w:val="left" w:pos="1105"/>
        </w:tabs>
        <w:jc w:val="right"/>
        <w:rPr>
          <w:color w:val="000000"/>
          <w:sz w:val="22"/>
          <w:szCs w:val="22"/>
        </w:rPr>
      </w:pPr>
      <w:r>
        <w:rPr>
          <w:b/>
          <w:color w:val="000000"/>
          <w:sz w:val="22"/>
          <w:szCs w:val="22"/>
        </w:rPr>
        <w:t>к Регламенту принятия решения</w:t>
      </w:r>
    </w:p>
    <w:p w:rsidR="00BE1210" w:rsidRDefault="00BE1210">
      <w:pPr>
        <w:pStyle w:val="normal0"/>
        <w:tabs>
          <w:tab w:val="left" w:pos="1105"/>
        </w:tabs>
        <w:jc w:val="right"/>
        <w:rPr>
          <w:color w:val="000000"/>
          <w:sz w:val="22"/>
          <w:szCs w:val="22"/>
        </w:rPr>
      </w:pPr>
      <w:r>
        <w:rPr>
          <w:b/>
          <w:color w:val="000000"/>
          <w:sz w:val="22"/>
          <w:szCs w:val="22"/>
        </w:rPr>
        <w:t>о признании лица квалифицированным инвестором</w:t>
      </w:r>
    </w:p>
    <w:p w:rsidR="00BE1210" w:rsidRDefault="00BE1210">
      <w:pPr>
        <w:pStyle w:val="normal0"/>
        <w:tabs>
          <w:tab w:val="left" w:pos="1105"/>
        </w:tabs>
        <w:jc w:val="right"/>
        <w:rPr>
          <w:color w:val="000000"/>
          <w:sz w:val="22"/>
          <w:szCs w:val="22"/>
        </w:rPr>
      </w:pPr>
      <w:r>
        <w:rPr>
          <w:b/>
          <w:color w:val="000000"/>
          <w:sz w:val="22"/>
          <w:szCs w:val="22"/>
        </w:rPr>
        <w:t xml:space="preserve">в АО «ИК «Питер Траст» </w:t>
      </w:r>
    </w:p>
    <w:p w:rsidR="00BE1210" w:rsidRDefault="00BE1210">
      <w:pPr>
        <w:pStyle w:val="normal0"/>
        <w:jc w:val="right"/>
        <w:rPr>
          <w:color w:val="000000"/>
          <w:sz w:val="22"/>
          <w:szCs w:val="22"/>
        </w:rPr>
      </w:pPr>
      <w:r>
        <w:rPr>
          <w:color w:val="000000"/>
          <w:sz w:val="22"/>
          <w:szCs w:val="22"/>
        </w:rPr>
        <w:t xml:space="preserve">Кому___________________________ </w:t>
      </w:r>
    </w:p>
    <w:p w:rsidR="00BE1210" w:rsidRDefault="00BE1210">
      <w:pPr>
        <w:pStyle w:val="normal0"/>
        <w:jc w:val="right"/>
        <w:rPr>
          <w:color w:val="000000"/>
          <w:sz w:val="22"/>
          <w:szCs w:val="22"/>
        </w:rPr>
      </w:pPr>
      <w:r>
        <w:rPr>
          <w:color w:val="000000"/>
          <w:sz w:val="22"/>
          <w:szCs w:val="22"/>
        </w:rPr>
        <w:t xml:space="preserve">Адрес___________________________ </w:t>
      </w:r>
    </w:p>
    <w:p w:rsidR="00BE1210" w:rsidRDefault="00BE1210">
      <w:pPr>
        <w:pStyle w:val="normal0"/>
        <w:jc w:val="center"/>
        <w:rPr>
          <w:color w:val="000000"/>
          <w:sz w:val="22"/>
          <w:szCs w:val="22"/>
        </w:rPr>
      </w:pPr>
    </w:p>
    <w:p w:rsidR="00BE1210" w:rsidRDefault="00BE1210">
      <w:pPr>
        <w:pStyle w:val="normal0"/>
        <w:jc w:val="center"/>
        <w:rPr>
          <w:color w:val="000000"/>
          <w:sz w:val="22"/>
          <w:szCs w:val="22"/>
        </w:rPr>
      </w:pPr>
    </w:p>
    <w:p w:rsidR="00BE1210" w:rsidRDefault="00BE1210">
      <w:pPr>
        <w:pStyle w:val="normal0"/>
        <w:jc w:val="center"/>
        <w:rPr>
          <w:color w:val="000000"/>
          <w:sz w:val="22"/>
          <w:szCs w:val="22"/>
        </w:rPr>
      </w:pPr>
      <w:r>
        <w:rPr>
          <w:b/>
          <w:color w:val="000000"/>
          <w:sz w:val="22"/>
          <w:szCs w:val="22"/>
        </w:rPr>
        <w:t>Уведомление</w:t>
      </w: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r>
        <w:rPr>
          <w:b/>
          <w:color w:val="000000"/>
          <w:sz w:val="22"/>
          <w:szCs w:val="22"/>
        </w:rPr>
        <w:t xml:space="preserve">АО «ИК «Питер Траст» настоящим уведомляет, что _____________(Ф.И.О./наименование организации) ______ (дата) признан (а/о) квалифицированным инвестором в отношении следующих видов: </w:t>
      </w:r>
    </w:p>
    <w:p w:rsidR="00BE1210" w:rsidRDefault="00BE1210">
      <w:pPr>
        <w:pStyle w:val="normal0"/>
        <w:spacing w:after="31"/>
        <w:rPr>
          <w:color w:val="000000"/>
          <w:sz w:val="22"/>
          <w:szCs w:val="22"/>
        </w:rPr>
      </w:pPr>
      <w:r>
        <w:rPr>
          <w:b/>
          <w:color w:val="000000"/>
          <w:sz w:val="22"/>
          <w:szCs w:val="22"/>
        </w:rPr>
        <w:t xml:space="preserve">1) Услуг: _______________________________________________________________; </w:t>
      </w:r>
    </w:p>
    <w:p w:rsidR="00BE1210" w:rsidRDefault="00BE1210">
      <w:pPr>
        <w:pStyle w:val="normal0"/>
        <w:spacing w:after="31"/>
        <w:rPr>
          <w:color w:val="000000"/>
          <w:sz w:val="22"/>
          <w:szCs w:val="22"/>
        </w:rPr>
      </w:pPr>
      <w:r>
        <w:rPr>
          <w:b/>
          <w:color w:val="000000"/>
          <w:sz w:val="22"/>
          <w:szCs w:val="22"/>
        </w:rPr>
        <w:t xml:space="preserve">2) Ценных бумаг ________________________________________________________; </w:t>
      </w:r>
    </w:p>
    <w:p w:rsidR="00BE1210" w:rsidRDefault="00BE1210">
      <w:pPr>
        <w:pStyle w:val="normal0"/>
        <w:rPr>
          <w:color w:val="000000"/>
          <w:sz w:val="22"/>
          <w:szCs w:val="22"/>
        </w:rPr>
      </w:pPr>
      <w:r>
        <w:rPr>
          <w:b/>
          <w:color w:val="000000"/>
          <w:sz w:val="22"/>
          <w:szCs w:val="22"/>
        </w:rPr>
        <w:t xml:space="preserve">3) Финансовых инструментов ____________________________________________. </w:t>
      </w:r>
    </w:p>
    <w:p w:rsidR="00BE1210" w:rsidRDefault="00BE1210">
      <w:pPr>
        <w:pStyle w:val="normal0"/>
        <w:rPr>
          <w:color w:val="000000"/>
          <w:sz w:val="22"/>
          <w:szCs w:val="22"/>
        </w:rPr>
      </w:pPr>
    </w:p>
    <w:p w:rsidR="00BE1210" w:rsidRDefault="00BE1210">
      <w:pPr>
        <w:pStyle w:val="normal0"/>
        <w:rPr>
          <w:color w:val="000000"/>
          <w:sz w:val="22"/>
          <w:szCs w:val="22"/>
        </w:rPr>
      </w:pPr>
      <w:r>
        <w:rPr>
          <w:b/>
          <w:color w:val="000000"/>
          <w:sz w:val="22"/>
          <w:szCs w:val="22"/>
        </w:rPr>
        <w:t xml:space="preserve">Дата внесения записи о ______________________________(Ф.И.О./наименование организации) в реестр лиц, признанных квалифицированными инвесторами _____ (дата). </w:t>
      </w: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r>
        <w:rPr>
          <w:b/>
          <w:color w:val="000000"/>
          <w:sz w:val="22"/>
          <w:szCs w:val="22"/>
        </w:rPr>
        <w:t xml:space="preserve">___________________                                     __________________                 ____________________ </w:t>
      </w:r>
    </w:p>
    <w:p w:rsidR="00BE1210" w:rsidRDefault="00BE1210">
      <w:pPr>
        <w:pStyle w:val="normal0"/>
        <w:rPr>
          <w:color w:val="000000"/>
          <w:sz w:val="22"/>
          <w:szCs w:val="22"/>
        </w:rPr>
      </w:pPr>
      <w:r>
        <w:rPr>
          <w:color w:val="000000"/>
          <w:sz w:val="22"/>
          <w:szCs w:val="22"/>
        </w:rPr>
        <w:t xml:space="preserve">Должность уполномоченного лица                        подпись                                       ФИО </w:t>
      </w:r>
    </w:p>
    <w:p w:rsidR="00BE1210" w:rsidRDefault="00BE1210">
      <w:pPr>
        <w:pStyle w:val="normal0"/>
        <w:rPr>
          <w:color w:val="000000"/>
          <w:sz w:val="22"/>
          <w:szCs w:val="22"/>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tabs>
          <w:tab w:val="left" w:pos="1105"/>
        </w:tabs>
        <w:jc w:val="right"/>
        <w:rPr>
          <w:color w:val="000000"/>
          <w:sz w:val="22"/>
          <w:szCs w:val="22"/>
        </w:rPr>
      </w:pPr>
      <w:r>
        <w:rPr>
          <w:b/>
          <w:color w:val="000000"/>
          <w:sz w:val="22"/>
          <w:szCs w:val="22"/>
        </w:rPr>
        <w:t>Приложение 3</w:t>
      </w:r>
    </w:p>
    <w:p w:rsidR="00BE1210" w:rsidRDefault="00BE1210">
      <w:pPr>
        <w:pStyle w:val="normal0"/>
        <w:tabs>
          <w:tab w:val="left" w:pos="1105"/>
        </w:tabs>
        <w:jc w:val="right"/>
        <w:rPr>
          <w:color w:val="000000"/>
          <w:sz w:val="22"/>
          <w:szCs w:val="22"/>
        </w:rPr>
      </w:pPr>
      <w:r>
        <w:rPr>
          <w:b/>
          <w:color w:val="000000"/>
          <w:sz w:val="22"/>
          <w:szCs w:val="22"/>
        </w:rPr>
        <w:t>к Регламенту принятия решения</w:t>
      </w:r>
    </w:p>
    <w:p w:rsidR="00BE1210" w:rsidRDefault="00BE1210">
      <w:pPr>
        <w:pStyle w:val="normal0"/>
        <w:tabs>
          <w:tab w:val="left" w:pos="1105"/>
        </w:tabs>
        <w:jc w:val="right"/>
        <w:rPr>
          <w:color w:val="000000"/>
          <w:sz w:val="22"/>
          <w:szCs w:val="22"/>
        </w:rPr>
      </w:pPr>
      <w:r>
        <w:rPr>
          <w:b/>
          <w:color w:val="000000"/>
          <w:sz w:val="22"/>
          <w:szCs w:val="22"/>
        </w:rPr>
        <w:t>о признании лица квалифицированным инвестором</w:t>
      </w:r>
    </w:p>
    <w:p w:rsidR="00BE1210" w:rsidRDefault="00BE1210">
      <w:pPr>
        <w:pStyle w:val="normal0"/>
        <w:tabs>
          <w:tab w:val="left" w:pos="1105"/>
        </w:tabs>
        <w:jc w:val="right"/>
        <w:rPr>
          <w:color w:val="000000"/>
          <w:sz w:val="22"/>
          <w:szCs w:val="22"/>
        </w:rPr>
      </w:pPr>
      <w:r>
        <w:rPr>
          <w:b/>
          <w:color w:val="000000"/>
          <w:sz w:val="22"/>
          <w:szCs w:val="22"/>
        </w:rPr>
        <w:t xml:space="preserve">в АО «ИК «Питер Траст» </w:t>
      </w:r>
    </w:p>
    <w:p w:rsidR="00BE1210" w:rsidRDefault="00BE1210">
      <w:pPr>
        <w:pStyle w:val="normal0"/>
        <w:rPr>
          <w:color w:val="000000"/>
          <w:sz w:val="22"/>
          <w:szCs w:val="22"/>
        </w:rPr>
      </w:pPr>
    </w:p>
    <w:p w:rsidR="00BE1210" w:rsidRDefault="00BE1210">
      <w:pPr>
        <w:pStyle w:val="normal0"/>
        <w:jc w:val="right"/>
        <w:rPr>
          <w:color w:val="000000"/>
          <w:sz w:val="22"/>
          <w:szCs w:val="22"/>
        </w:rPr>
      </w:pPr>
      <w:r>
        <w:rPr>
          <w:color w:val="000000"/>
          <w:sz w:val="22"/>
          <w:szCs w:val="22"/>
        </w:rPr>
        <w:t xml:space="preserve">Кому___________________________ </w:t>
      </w:r>
    </w:p>
    <w:p w:rsidR="00BE1210" w:rsidRDefault="00BE1210">
      <w:pPr>
        <w:pStyle w:val="normal0"/>
        <w:jc w:val="right"/>
        <w:rPr>
          <w:color w:val="000000"/>
          <w:sz w:val="22"/>
          <w:szCs w:val="22"/>
        </w:rPr>
      </w:pPr>
      <w:r>
        <w:rPr>
          <w:color w:val="000000"/>
          <w:sz w:val="22"/>
          <w:szCs w:val="22"/>
        </w:rPr>
        <w:t xml:space="preserve">Адрес___________________________ </w:t>
      </w: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jc w:val="center"/>
        <w:rPr>
          <w:color w:val="000000"/>
          <w:sz w:val="22"/>
          <w:szCs w:val="22"/>
        </w:rPr>
      </w:pPr>
    </w:p>
    <w:p w:rsidR="00BE1210" w:rsidRDefault="00BE1210">
      <w:pPr>
        <w:pStyle w:val="normal0"/>
        <w:jc w:val="center"/>
        <w:rPr>
          <w:color w:val="000000"/>
          <w:sz w:val="22"/>
          <w:szCs w:val="22"/>
        </w:rPr>
      </w:pPr>
    </w:p>
    <w:p w:rsidR="00BE1210" w:rsidRDefault="00BE1210">
      <w:pPr>
        <w:pStyle w:val="normal0"/>
        <w:jc w:val="center"/>
        <w:rPr>
          <w:color w:val="000000"/>
          <w:sz w:val="22"/>
          <w:szCs w:val="22"/>
        </w:rPr>
      </w:pPr>
    </w:p>
    <w:p w:rsidR="00BE1210" w:rsidRDefault="00BE1210">
      <w:pPr>
        <w:pStyle w:val="normal0"/>
        <w:jc w:val="center"/>
        <w:rPr>
          <w:color w:val="000000"/>
          <w:sz w:val="22"/>
          <w:szCs w:val="22"/>
        </w:rPr>
      </w:pPr>
    </w:p>
    <w:p w:rsidR="00BE1210" w:rsidRDefault="00BE1210">
      <w:pPr>
        <w:pStyle w:val="normal0"/>
        <w:jc w:val="center"/>
        <w:rPr>
          <w:color w:val="000000"/>
          <w:sz w:val="22"/>
          <w:szCs w:val="22"/>
        </w:rPr>
      </w:pPr>
      <w:r>
        <w:rPr>
          <w:b/>
          <w:color w:val="000000"/>
          <w:sz w:val="22"/>
          <w:szCs w:val="22"/>
        </w:rPr>
        <w:t>Уведомление</w:t>
      </w:r>
    </w:p>
    <w:p w:rsidR="00BE1210" w:rsidRDefault="00BE1210">
      <w:pPr>
        <w:pStyle w:val="normal0"/>
        <w:jc w:val="center"/>
        <w:rPr>
          <w:color w:val="000000"/>
          <w:sz w:val="22"/>
          <w:szCs w:val="22"/>
        </w:rPr>
      </w:pPr>
      <w:r>
        <w:rPr>
          <w:b/>
          <w:color w:val="000000"/>
          <w:sz w:val="22"/>
          <w:szCs w:val="22"/>
        </w:rPr>
        <w:t>Об отказе в признании  лица квалифицированным инвестором</w:t>
      </w:r>
    </w:p>
    <w:p w:rsidR="00BE1210" w:rsidRDefault="00BE1210">
      <w:pPr>
        <w:pStyle w:val="normal0"/>
        <w:jc w:val="center"/>
        <w:rPr>
          <w:color w:val="000000"/>
          <w:sz w:val="22"/>
          <w:szCs w:val="22"/>
        </w:rPr>
      </w:pPr>
    </w:p>
    <w:p w:rsidR="00BE1210" w:rsidRDefault="00BE1210">
      <w:pPr>
        <w:pStyle w:val="normal0"/>
        <w:rPr>
          <w:color w:val="000000"/>
          <w:sz w:val="22"/>
          <w:szCs w:val="22"/>
        </w:rPr>
      </w:pPr>
      <w:r>
        <w:rPr>
          <w:color w:val="000000"/>
          <w:sz w:val="22"/>
          <w:szCs w:val="22"/>
        </w:rPr>
        <w:t xml:space="preserve">АО «ИК «Питер Траст» </w:t>
      </w:r>
      <w:r>
        <w:rPr>
          <w:b/>
          <w:color w:val="000000"/>
          <w:sz w:val="22"/>
          <w:szCs w:val="22"/>
        </w:rPr>
        <w:t xml:space="preserve">настоящим уведомляет, что _____________(Ф.И.О./наименование организации) ______ (дата) отказано в признании квалифицированным инвестором: </w:t>
      </w:r>
    </w:p>
    <w:p w:rsidR="00BE1210" w:rsidRDefault="00BE1210">
      <w:pPr>
        <w:pStyle w:val="normal0"/>
        <w:rPr>
          <w:color w:val="000000"/>
          <w:sz w:val="22"/>
          <w:szCs w:val="22"/>
        </w:rPr>
      </w:pPr>
      <w:r>
        <w:rPr>
          <w:b/>
          <w:color w:val="000000"/>
          <w:sz w:val="22"/>
          <w:szCs w:val="22"/>
        </w:rPr>
        <w:t xml:space="preserve">Полностью </w:t>
      </w:r>
    </w:p>
    <w:p w:rsidR="00BE1210" w:rsidRDefault="00BE1210">
      <w:pPr>
        <w:pStyle w:val="normal0"/>
        <w:rPr>
          <w:color w:val="000000"/>
          <w:sz w:val="22"/>
          <w:szCs w:val="22"/>
        </w:rPr>
      </w:pPr>
      <w:r>
        <w:rPr>
          <w:b/>
          <w:color w:val="000000"/>
          <w:sz w:val="22"/>
          <w:szCs w:val="22"/>
        </w:rPr>
        <w:t xml:space="preserve">В отношении следующих видов: </w:t>
      </w:r>
    </w:p>
    <w:p w:rsidR="00BE1210" w:rsidRDefault="00BE1210">
      <w:pPr>
        <w:pStyle w:val="normal0"/>
        <w:spacing w:after="31"/>
        <w:rPr>
          <w:color w:val="000000"/>
          <w:sz w:val="22"/>
          <w:szCs w:val="22"/>
        </w:rPr>
      </w:pPr>
      <w:r>
        <w:rPr>
          <w:b/>
          <w:color w:val="000000"/>
          <w:sz w:val="22"/>
          <w:szCs w:val="22"/>
        </w:rPr>
        <w:t xml:space="preserve">4) Услуг: _______________________________________________________________; </w:t>
      </w:r>
    </w:p>
    <w:p w:rsidR="00BE1210" w:rsidRDefault="00BE1210">
      <w:pPr>
        <w:pStyle w:val="normal0"/>
        <w:spacing w:after="31"/>
        <w:rPr>
          <w:color w:val="000000"/>
          <w:sz w:val="22"/>
          <w:szCs w:val="22"/>
        </w:rPr>
      </w:pPr>
      <w:r>
        <w:rPr>
          <w:b/>
          <w:color w:val="000000"/>
          <w:sz w:val="22"/>
          <w:szCs w:val="22"/>
        </w:rPr>
        <w:t xml:space="preserve">5) Ценных бумаг ________________________________________________________; </w:t>
      </w:r>
    </w:p>
    <w:p w:rsidR="00BE1210" w:rsidRDefault="00BE1210">
      <w:pPr>
        <w:pStyle w:val="normal0"/>
        <w:rPr>
          <w:color w:val="000000"/>
          <w:sz w:val="22"/>
          <w:szCs w:val="22"/>
        </w:rPr>
      </w:pPr>
      <w:r>
        <w:rPr>
          <w:b/>
          <w:color w:val="000000"/>
          <w:sz w:val="22"/>
          <w:szCs w:val="22"/>
        </w:rPr>
        <w:t xml:space="preserve">6) Финансовых инструментов ____________________________________________. </w:t>
      </w:r>
    </w:p>
    <w:p w:rsidR="00BE1210" w:rsidRDefault="00BE1210">
      <w:pPr>
        <w:pStyle w:val="normal0"/>
        <w:rPr>
          <w:color w:val="000000"/>
          <w:sz w:val="22"/>
          <w:szCs w:val="22"/>
        </w:rPr>
      </w:pPr>
    </w:p>
    <w:p w:rsidR="00BE1210" w:rsidRDefault="00BE1210">
      <w:pPr>
        <w:pStyle w:val="normal0"/>
        <w:rPr>
          <w:color w:val="000000"/>
          <w:sz w:val="22"/>
          <w:szCs w:val="22"/>
        </w:rPr>
      </w:pPr>
      <w:r>
        <w:rPr>
          <w:b/>
          <w:color w:val="000000"/>
          <w:sz w:val="22"/>
          <w:szCs w:val="22"/>
        </w:rPr>
        <w:t xml:space="preserve">Причина отказа в признании лица квалифицированным инвестором: </w:t>
      </w:r>
    </w:p>
    <w:p w:rsidR="00BE1210" w:rsidRDefault="00BE1210">
      <w:pPr>
        <w:pStyle w:val="normal0"/>
        <w:rPr>
          <w:color w:val="000000"/>
          <w:sz w:val="22"/>
          <w:szCs w:val="22"/>
        </w:rPr>
      </w:pPr>
      <w:r>
        <w:rPr>
          <w:b/>
          <w:color w:val="000000"/>
          <w:sz w:val="22"/>
          <w:szCs w:val="22"/>
        </w:rPr>
        <w:t xml:space="preserve">1)_________________________________________________________________________ </w:t>
      </w:r>
    </w:p>
    <w:p w:rsidR="00BE1210" w:rsidRDefault="00BE1210">
      <w:pPr>
        <w:pStyle w:val="normal0"/>
        <w:rPr>
          <w:color w:val="000000"/>
          <w:sz w:val="22"/>
          <w:szCs w:val="22"/>
        </w:rPr>
      </w:pPr>
      <w:r>
        <w:rPr>
          <w:b/>
          <w:color w:val="000000"/>
          <w:sz w:val="22"/>
          <w:szCs w:val="22"/>
        </w:rPr>
        <w:t xml:space="preserve">2)_________________________________________________________________________ </w:t>
      </w: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r>
        <w:rPr>
          <w:b/>
          <w:color w:val="000000"/>
          <w:sz w:val="23"/>
          <w:szCs w:val="23"/>
        </w:rPr>
        <w:t xml:space="preserve">___________________                               __________________         ____________________ </w:t>
      </w:r>
    </w:p>
    <w:p w:rsidR="00BE1210" w:rsidRDefault="00BE1210">
      <w:pPr>
        <w:pStyle w:val="normal0"/>
        <w:rPr>
          <w:color w:val="000000"/>
          <w:sz w:val="23"/>
          <w:szCs w:val="23"/>
        </w:rPr>
      </w:pPr>
      <w:r>
        <w:rPr>
          <w:color w:val="000000"/>
          <w:sz w:val="23"/>
          <w:szCs w:val="23"/>
        </w:rPr>
        <w:t xml:space="preserve">Должность уполномоченного                          подпись                                     ФИО                </w:t>
      </w:r>
    </w:p>
    <w:p w:rsidR="00BE1210" w:rsidRDefault="00BE1210">
      <w:pPr>
        <w:pStyle w:val="normal0"/>
        <w:rPr>
          <w:color w:val="000000"/>
          <w:sz w:val="23"/>
          <w:szCs w:val="23"/>
        </w:rPr>
      </w:pPr>
      <w:r>
        <w:rPr>
          <w:color w:val="000000"/>
          <w:sz w:val="23"/>
          <w:szCs w:val="23"/>
        </w:rPr>
        <w:t>Лица</w:t>
      </w:r>
    </w:p>
    <w:p w:rsidR="00BE1210" w:rsidRDefault="00BE1210">
      <w:pPr>
        <w:pStyle w:val="normal0"/>
        <w:rPr>
          <w:color w:val="000000"/>
          <w:sz w:val="23"/>
          <w:szCs w:val="23"/>
        </w:rPr>
      </w:pPr>
    </w:p>
    <w:p w:rsidR="00BE1210" w:rsidRDefault="00BE1210">
      <w:pPr>
        <w:pStyle w:val="normal0"/>
        <w:rPr>
          <w:color w:val="000000"/>
          <w:sz w:val="23"/>
          <w:szCs w:val="23"/>
        </w:rPr>
      </w:pPr>
    </w:p>
    <w:p w:rsidR="00BE1210" w:rsidRPr="008C30E5" w:rsidRDefault="00BE1210">
      <w:pPr>
        <w:pStyle w:val="normal0"/>
        <w:rPr>
          <w:color w:val="000000"/>
          <w:sz w:val="23"/>
          <w:szCs w:val="23"/>
          <w:lang w:val="en-US"/>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Default="00BE1210">
      <w:pPr>
        <w:pStyle w:val="normal0"/>
        <w:rPr>
          <w:color w:val="000000"/>
          <w:sz w:val="23"/>
          <w:szCs w:val="23"/>
        </w:rPr>
      </w:pPr>
    </w:p>
    <w:p w:rsidR="00BE1210" w:rsidRPr="008C30E5" w:rsidRDefault="00BE1210">
      <w:pPr>
        <w:pStyle w:val="normal0"/>
        <w:rPr>
          <w:color w:val="000000"/>
          <w:sz w:val="23"/>
          <w:szCs w:val="23"/>
          <w:lang w:val="en-US"/>
        </w:rPr>
      </w:pPr>
    </w:p>
    <w:p w:rsidR="00BE1210" w:rsidRDefault="00BE1210">
      <w:pPr>
        <w:pStyle w:val="normal0"/>
        <w:tabs>
          <w:tab w:val="left" w:pos="1105"/>
        </w:tabs>
        <w:jc w:val="right"/>
        <w:rPr>
          <w:b/>
          <w:color w:val="000000"/>
          <w:sz w:val="22"/>
          <w:szCs w:val="22"/>
          <w:lang w:val="en-US"/>
        </w:rPr>
      </w:pPr>
    </w:p>
    <w:p w:rsidR="00BE1210" w:rsidRDefault="00BE1210">
      <w:pPr>
        <w:pStyle w:val="normal0"/>
        <w:tabs>
          <w:tab w:val="left" w:pos="1105"/>
        </w:tabs>
        <w:jc w:val="right"/>
        <w:rPr>
          <w:b/>
          <w:color w:val="000000"/>
          <w:sz w:val="22"/>
          <w:szCs w:val="22"/>
          <w:lang w:val="en-US"/>
        </w:rPr>
      </w:pPr>
    </w:p>
    <w:p w:rsidR="00BE1210" w:rsidRDefault="00BE1210">
      <w:pPr>
        <w:pStyle w:val="normal0"/>
        <w:tabs>
          <w:tab w:val="left" w:pos="1105"/>
        </w:tabs>
        <w:jc w:val="right"/>
        <w:rPr>
          <w:b/>
          <w:color w:val="000000"/>
          <w:sz w:val="22"/>
          <w:szCs w:val="22"/>
          <w:lang w:val="en-US"/>
        </w:rPr>
      </w:pPr>
    </w:p>
    <w:p w:rsidR="00BE1210" w:rsidRDefault="00BE1210">
      <w:pPr>
        <w:pStyle w:val="normal0"/>
        <w:tabs>
          <w:tab w:val="left" w:pos="1105"/>
        </w:tabs>
        <w:jc w:val="right"/>
        <w:rPr>
          <w:b/>
          <w:color w:val="000000"/>
          <w:sz w:val="22"/>
          <w:szCs w:val="22"/>
          <w:lang w:val="en-US"/>
        </w:rPr>
      </w:pPr>
    </w:p>
    <w:p w:rsidR="00BE1210" w:rsidRDefault="00BE1210">
      <w:pPr>
        <w:pStyle w:val="normal0"/>
        <w:tabs>
          <w:tab w:val="left" w:pos="1105"/>
        </w:tabs>
        <w:jc w:val="right"/>
        <w:rPr>
          <w:b/>
          <w:color w:val="000000"/>
          <w:sz w:val="22"/>
          <w:szCs w:val="22"/>
          <w:lang w:val="en-US"/>
        </w:rPr>
      </w:pPr>
    </w:p>
    <w:p w:rsidR="00BE1210" w:rsidRDefault="00BE1210">
      <w:pPr>
        <w:pStyle w:val="normal0"/>
        <w:tabs>
          <w:tab w:val="left" w:pos="1105"/>
        </w:tabs>
        <w:jc w:val="right"/>
        <w:rPr>
          <w:b/>
          <w:color w:val="000000"/>
          <w:sz w:val="22"/>
          <w:szCs w:val="22"/>
          <w:lang w:val="en-US"/>
        </w:rPr>
      </w:pPr>
    </w:p>
    <w:p w:rsidR="00BE1210" w:rsidRDefault="00BE1210">
      <w:pPr>
        <w:pStyle w:val="normal0"/>
        <w:tabs>
          <w:tab w:val="left" w:pos="1105"/>
        </w:tabs>
        <w:jc w:val="right"/>
        <w:rPr>
          <w:b/>
          <w:color w:val="000000"/>
          <w:sz w:val="22"/>
          <w:szCs w:val="22"/>
          <w:lang w:val="en-US"/>
        </w:rPr>
      </w:pPr>
    </w:p>
    <w:p w:rsidR="00BE1210" w:rsidRDefault="00BE1210">
      <w:pPr>
        <w:pStyle w:val="normal0"/>
        <w:tabs>
          <w:tab w:val="left" w:pos="1105"/>
        </w:tabs>
        <w:jc w:val="right"/>
        <w:rPr>
          <w:b/>
          <w:color w:val="000000"/>
          <w:sz w:val="22"/>
          <w:szCs w:val="22"/>
          <w:lang w:val="en-US"/>
        </w:rPr>
      </w:pPr>
    </w:p>
    <w:p w:rsidR="00BE1210" w:rsidRDefault="00BE1210">
      <w:pPr>
        <w:pStyle w:val="normal0"/>
        <w:tabs>
          <w:tab w:val="left" w:pos="1105"/>
        </w:tabs>
        <w:jc w:val="right"/>
        <w:rPr>
          <w:color w:val="000000"/>
          <w:sz w:val="22"/>
          <w:szCs w:val="22"/>
        </w:rPr>
      </w:pPr>
      <w:r>
        <w:rPr>
          <w:b/>
          <w:color w:val="000000"/>
          <w:sz w:val="22"/>
          <w:szCs w:val="22"/>
        </w:rPr>
        <w:t>Приложение 4</w:t>
      </w:r>
    </w:p>
    <w:p w:rsidR="00BE1210" w:rsidRDefault="00BE1210">
      <w:pPr>
        <w:pStyle w:val="normal0"/>
        <w:tabs>
          <w:tab w:val="left" w:pos="1105"/>
        </w:tabs>
        <w:jc w:val="right"/>
        <w:rPr>
          <w:color w:val="000000"/>
          <w:sz w:val="22"/>
          <w:szCs w:val="22"/>
        </w:rPr>
      </w:pPr>
      <w:r>
        <w:rPr>
          <w:b/>
          <w:color w:val="000000"/>
          <w:sz w:val="22"/>
          <w:szCs w:val="22"/>
        </w:rPr>
        <w:t>к Регламенту принятия решения</w:t>
      </w:r>
    </w:p>
    <w:p w:rsidR="00BE1210" w:rsidRDefault="00BE1210">
      <w:pPr>
        <w:pStyle w:val="normal0"/>
        <w:tabs>
          <w:tab w:val="left" w:pos="1105"/>
        </w:tabs>
        <w:jc w:val="right"/>
        <w:rPr>
          <w:color w:val="000000"/>
          <w:sz w:val="22"/>
          <w:szCs w:val="22"/>
        </w:rPr>
      </w:pPr>
      <w:r>
        <w:rPr>
          <w:b/>
          <w:color w:val="000000"/>
          <w:sz w:val="22"/>
          <w:szCs w:val="22"/>
        </w:rPr>
        <w:t>о признании лица квалифицированным инвестором</w:t>
      </w:r>
    </w:p>
    <w:p w:rsidR="00BE1210" w:rsidRDefault="00BE1210">
      <w:pPr>
        <w:pStyle w:val="normal0"/>
        <w:tabs>
          <w:tab w:val="left" w:pos="1105"/>
        </w:tabs>
        <w:jc w:val="right"/>
        <w:rPr>
          <w:color w:val="000000"/>
          <w:sz w:val="22"/>
          <w:szCs w:val="22"/>
        </w:rPr>
      </w:pPr>
      <w:r>
        <w:rPr>
          <w:b/>
          <w:color w:val="000000"/>
          <w:sz w:val="22"/>
          <w:szCs w:val="22"/>
        </w:rPr>
        <w:t>в АО «ИК «Питер Траст»</w:t>
      </w:r>
    </w:p>
    <w:p w:rsidR="00BE1210" w:rsidRDefault="00BE1210">
      <w:pPr>
        <w:pStyle w:val="normal0"/>
        <w:jc w:val="right"/>
        <w:rPr>
          <w:color w:val="000000"/>
          <w:sz w:val="22"/>
          <w:szCs w:val="22"/>
        </w:rPr>
      </w:pPr>
      <w:r>
        <w:rPr>
          <w:color w:val="000000"/>
          <w:sz w:val="22"/>
          <w:szCs w:val="22"/>
        </w:rPr>
        <w:t xml:space="preserve">Кому___________________________ </w:t>
      </w:r>
    </w:p>
    <w:p w:rsidR="00BE1210" w:rsidRDefault="00BE1210">
      <w:pPr>
        <w:pStyle w:val="normal0"/>
        <w:jc w:val="right"/>
        <w:rPr>
          <w:color w:val="000000"/>
          <w:sz w:val="22"/>
          <w:szCs w:val="22"/>
        </w:rPr>
      </w:pPr>
      <w:r>
        <w:rPr>
          <w:color w:val="000000"/>
          <w:sz w:val="22"/>
          <w:szCs w:val="22"/>
        </w:rPr>
        <w:t xml:space="preserve">Адрес___________________________ </w:t>
      </w: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jc w:val="center"/>
        <w:rPr>
          <w:color w:val="000000"/>
          <w:sz w:val="22"/>
          <w:szCs w:val="22"/>
        </w:rPr>
      </w:pPr>
    </w:p>
    <w:p w:rsidR="00BE1210" w:rsidRDefault="00BE1210">
      <w:pPr>
        <w:pStyle w:val="normal0"/>
        <w:jc w:val="center"/>
        <w:rPr>
          <w:color w:val="000000"/>
          <w:sz w:val="22"/>
          <w:szCs w:val="22"/>
        </w:rPr>
      </w:pPr>
    </w:p>
    <w:p w:rsidR="00BE1210" w:rsidRDefault="00BE1210">
      <w:pPr>
        <w:pStyle w:val="normal0"/>
        <w:jc w:val="center"/>
        <w:rPr>
          <w:color w:val="000000"/>
          <w:sz w:val="22"/>
          <w:szCs w:val="22"/>
        </w:rPr>
      </w:pPr>
    </w:p>
    <w:p w:rsidR="00BE1210" w:rsidRDefault="00BE1210">
      <w:pPr>
        <w:pStyle w:val="normal0"/>
        <w:jc w:val="center"/>
        <w:rPr>
          <w:color w:val="000000"/>
          <w:sz w:val="22"/>
          <w:szCs w:val="22"/>
        </w:rPr>
      </w:pPr>
      <w:r>
        <w:rPr>
          <w:b/>
          <w:color w:val="000000"/>
          <w:sz w:val="22"/>
          <w:szCs w:val="22"/>
        </w:rPr>
        <w:t>Уведомление</w:t>
      </w:r>
    </w:p>
    <w:p w:rsidR="00BE1210" w:rsidRDefault="00BE1210">
      <w:pPr>
        <w:pStyle w:val="normal0"/>
        <w:jc w:val="center"/>
        <w:rPr>
          <w:color w:val="000000"/>
          <w:sz w:val="22"/>
          <w:szCs w:val="22"/>
        </w:rPr>
      </w:pPr>
      <w:r>
        <w:rPr>
          <w:b/>
          <w:color w:val="000000"/>
          <w:sz w:val="22"/>
          <w:szCs w:val="22"/>
        </w:rPr>
        <w:t>об исключении лица из реестра лиц, признанных квалифицированными инвесторами</w:t>
      </w:r>
    </w:p>
    <w:p w:rsidR="00BE1210" w:rsidRDefault="00BE1210">
      <w:pPr>
        <w:pStyle w:val="normal0"/>
        <w:jc w:val="center"/>
        <w:rPr>
          <w:color w:val="000000"/>
          <w:sz w:val="22"/>
          <w:szCs w:val="22"/>
        </w:rPr>
      </w:pPr>
    </w:p>
    <w:p w:rsidR="00BE1210" w:rsidRDefault="00BE1210">
      <w:pPr>
        <w:pStyle w:val="normal0"/>
        <w:rPr>
          <w:color w:val="000000"/>
          <w:sz w:val="22"/>
          <w:szCs w:val="22"/>
        </w:rPr>
      </w:pPr>
      <w:r>
        <w:rPr>
          <w:b/>
          <w:color w:val="000000"/>
          <w:sz w:val="22"/>
          <w:szCs w:val="22"/>
        </w:rPr>
        <w:t xml:space="preserve">АО «ИК «Питер Траст» настоящим уведомляет, что _____________(Ф.И.О./наименование организации) ______ (дата) исключен (а/о) из реестра лиц, признанных квалифицированными инвесторами: </w:t>
      </w:r>
    </w:p>
    <w:p w:rsidR="00BE1210" w:rsidRDefault="00BE1210">
      <w:pPr>
        <w:pStyle w:val="normal0"/>
        <w:rPr>
          <w:color w:val="000000"/>
          <w:sz w:val="22"/>
          <w:szCs w:val="22"/>
        </w:rPr>
      </w:pPr>
      <w:r>
        <w:rPr>
          <w:b/>
          <w:color w:val="000000"/>
          <w:sz w:val="22"/>
          <w:szCs w:val="22"/>
        </w:rPr>
        <w:t xml:space="preserve">Полностью </w:t>
      </w:r>
    </w:p>
    <w:p w:rsidR="00BE1210" w:rsidRDefault="00BE1210">
      <w:pPr>
        <w:pStyle w:val="normal0"/>
        <w:rPr>
          <w:color w:val="000000"/>
          <w:sz w:val="22"/>
          <w:szCs w:val="22"/>
        </w:rPr>
      </w:pPr>
      <w:r>
        <w:rPr>
          <w:b/>
          <w:color w:val="000000"/>
          <w:sz w:val="22"/>
          <w:szCs w:val="22"/>
        </w:rPr>
        <w:t xml:space="preserve">В отношении следующих видов: </w:t>
      </w:r>
    </w:p>
    <w:p w:rsidR="00BE1210" w:rsidRDefault="00BE1210">
      <w:pPr>
        <w:pStyle w:val="normal0"/>
        <w:spacing w:after="31"/>
        <w:rPr>
          <w:color w:val="000000"/>
          <w:sz w:val="22"/>
          <w:szCs w:val="22"/>
        </w:rPr>
      </w:pPr>
      <w:r>
        <w:rPr>
          <w:b/>
          <w:color w:val="000000"/>
          <w:sz w:val="22"/>
          <w:szCs w:val="22"/>
        </w:rPr>
        <w:t xml:space="preserve">7) Услуг: _______________________________________________________________; </w:t>
      </w:r>
    </w:p>
    <w:p w:rsidR="00BE1210" w:rsidRDefault="00BE1210">
      <w:pPr>
        <w:pStyle w:val="normal0"/>
        <w:spacing w:after="31"/>
        <w:rPr>
          <w:color w:val="000000"/>
          <w:sz w:val="22"/>
          <w:szCs w:val="22"/>
        </w:rPr>
      </w:pPr>
      <w:r>
        <w:rPr>
          <w:b/>
          <w:color w:val="000000"/>
          <w:sz w:val="22"/>
          <w:szCs w:val="22"/>
        </w:rPr>
        <w:t xml:space="preserve">8) Ценных бумаг ________________________________________________________; </w:t>
      </w:r>
    </w:p>
    <w:p w:rsidR="00BE1210" w:rsidRDefault="00BE1210">
      <w:pPr>
        <w:pStyle w:val="normal0"/>
        <w:rPr>
          <w:color w:val="000000"/>
          <w:sz w:val="22"/>
          <w:szCs w:val="22"/>
        </w:rPr>
      </w:pPr>
      <w:r>
        <w:rPr>
          <w:b/>
          <w:color w:val="000000"/>
          <w:sz w:val="22"/>
          <w:szCs w:val="22"/>
        </w:rPr>
        <w:t xml:space="preserve">9) Финансовых инструментов ____________________________________________. </w:t>
      </w:r>
    </w:p>
    <w:p w:rsidR="00BE1210" w:rsidRDefault="00BE1210">
      <w:pPr>
        <w:pStyle w:val="normal0"/>
        <w:rPr>
          <w:color w:val="000000"/>
          <w:sz w:val="22"/>
          <w:szCs w:val="22"/>
        </w:rPr>
      </w:pPr>
    </w:p>
    <w:p w:rsidR="00BE1210" w:rsidRDefault="00BE1210">
      <w:pPr>
        <w:pStyle w:val="normal0"/>
        <w:rPr>
          <w:color w:val="000000"/>
          <w:sz w:val="22"/>
          <w:szCs w:val="22"/>
        </w:rPr>
      </w:pPr>
      <w:r>
        <w:rPr>
          <w:b/>
          <w:color w:val="000000"/>
          <w:sz w:val="22"/>
          <w:szCs w:val="22"/>
        </w:rPr>
        <w:t xml:space="preserve">Причины исключения лица из реестра: </w:t>
      </w:r>
    </w:p>
    <w:p w:rsidR="00BE1210" w:rsidRDefault="00BE1210">
      <w:pPr>
        <w:pStyle w:val="normal0"/>
        <w:rPr>
          <w:color w:val="000000"/>
          <w:sz w:val="22"/>
          <w:szCs w:val="22"/>
        </w:rPr>
      </w:pPr>
      <w:r>
        <w:rPr>
          <w:b/>
          <w:color w:val="000000"/>
          <w:sz w:val="22"/>
          <w:szCs w:val="22"/>
        </w:rPr>
        <w:t xml:space="preserve">1)_________________________________________________________________________ </w:t>
      </w:r>
    </w:p>
    <w:p w:rsidR="00BE1210" w:rsidRDefault="00BE1210">
      <w:pPr>
        <w:pStyle w:val="normal0"/>
        <w:rPr>
          <w:color w:val="000000"/>
          <w:sz w:val="22"/>
          <w:szCs w:val="22"/>
        </w:rPr>
      </w:pPr>
      <w:r>
        <w:rPr>
          <w:b/>
          <w:color w:val="000000"/>
          <w:sz w:val="22"/>
          <w:szCs w:val="22"/>
        </w:rPr>
        <w:t xml:space="preserve">2)_________________________________________________________________________ </w:t>
      </w: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p>
    <w:p w:rsidR="00BE1210" w:rsidRDefault="00BE1210">
      <w:pPr>
        <w:pStyle w:val="normal0"/>
        <w:rPr>
          <w:color w:val="000000"/>
          <w:sz w:val="22"/>
          <w:szCs w:val="22"/>
        </w:rPr>
      </w:pPr>
      <w:r>
        <w:rPr>
          <w:b/>
          <w:color w:val="000000"/>
          <w:sz w:val="22"/>
          <w:szCs w:val="22"/>
        </w:rPr>
        <w:t xml:space="preserve">___________________                             __________________                           ____________________ </w:t>
      </w:r>
    </w:p>
    <w:p w:rsidR="00BE1210" w:rsidRDefault="00BE1210">
      <w:pPr>
        <w:pStyle w:val="normal0"/>
        <w:rPr>
          <w:color w:val="000000"/>
          <w:sz w:val="22"/>
          <w:szCs w:val="22"/>
        </w:rPr>
      </w:pPr>
      <w:r>
        <w:rPr>
          <w:color w:val="000000"/>
          <w:sz w:val="22"/>
          <w:szCs w:val="22"/>
        </w:rPr>
        <w:t xml:space="preserve">Должность уполномоченного                        подпись                                                           ФИО </w:t>
      </w:r>
    </w:p>
    <w:p w:rsidR="00BE1210" w:rsidRDefault="00BE1210">
      <w:pPr>
        <w:pStyle w:val="normal0"/>
        <w:tabs>
          <w:tab w:val="left" w:pos="1105"/>
        </w:tabs>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jc w:val="right"/>
        <w:rPr>
          <w:color w:val="000000"/>
          <w:sz w:val="22"/>
          <w:szCs w:val="22"/>
        </w:rPr>
        <w:sectPr w:rsidR="00BE1210" w:rsidSect="008C30E5">
          <w:footerReference w:type="even" r:id="rId11"/>
          <w:footerReference w:type="default" r:id="rId12"/>
          <w:pgSz w:w="11906" w:h="16838"/>
          <w:pgMar w:top="180" w:right="680" w:bottom="23" w:left="1134" w:header="709" w:footer="709" w:gutter="0"/>
          <w:pgNumType w:start="1"/>
          <w:cols w:space="720"/>
        </w:sectPr>
      </w:pPr>
    </w:p>
    <w:p w:rsidR="00BE1210" w:rsidRDefault="00BE1210">
      <w:pPr>
        <w:pStyle w:val="normal0"/>
        <w:tabs>
          <w:tab w:val="left" w:pos="1105"/>
        </w:tabs>
        <w:jc w:val="right"/>
        <w:rPr>
          <w:color w:val="000000"/>
          <w:sz w:val="22"/>
          <w:szCs w:val="22"/>
        </w:rPr>
      </w:pPr>
      <w:r>
        <w:rPr>
          <w:b/>
          <w:color w:val="000000"/>
          <w:sz w:val="22"/>
          <w:szCs w:val="22"/>
        </w:rPr>
        <w:t>Приложение 5</w:t>
      </w:r>
    </w:p>
    <w:p w:rsidR="00BE1210" w:rsidRDefault="00BE1210">
      <w:pPr>
        <w:pStyle w:val="normal0"/>
        <w:tabs>
          <w:tab w:val="left" w:pos="1105"/>
        </w:tabs>
        <w:jc w:val="right"/>
        <w:rPr>
          <w:color w:val="000000"/>
          <w:sz w:val="22"/>
          <w:szCs w:val="22"/>
        </w:rPr>
      </w:pPr>
      <w:r>
        <w:rPr>
          <w:b/>
          <w:color w:val="000000"/>
          <w:sz w:val="22"/>
          <w:szCs w:val="22"/>
        </w:rPr>
        <w:t>к Регламенту принятия решения о признании лица квалифицированным инвестором</w:t>
      </w:r>
    </w:p>
    <w:p w:rsidR="00BE1210" w:rsidRDefault="00BE1210">
      <w:pPr>
        <w:pStyle w:val="normal0"/>
        <w:tabs>
          <w:tab w:val="left" w:pos="1105"/>
        </w:tabs>
        <w:rPr>
          <w:color w:val="000000"/>
          <w:sz w:val="22"/>
          <w:szCs w:val="22"/>
        </w:rPr>
      </w:pPr>
    </w:p>
    <w:p w:rsidR="00BE1210" w:rsidRDefault="00BE1210">
      <w:pPr>
        <w:pStyle w:val="normal0"/>
        <w:tabs>
          <w:tab w:val="left" w:pos="1105"/>
        </w:tabs>
        <w:jc w:val="right"/>
        <w:rPr>
          <w:color w:val="000000"/>
          <w:sz w:val="22"/>
          <w:szCs w:val="22"/>
        </w:rPr>
      </w:pPr>
    </w:p>
    <w:p w:rsidR="00BE1210" w:rsidRDefault="00BE1210">
      <w:pPr>
        <w:pStyle w:val="normal0"/>
        <w:tabs>
          <w:tab w:val="left" w:pos="1105"/>
        </w:tabs>
        <w:ind w:left="360"/>
        <w:jc w:val="both"/>
        <w:rPr>
          <w:color w:val="000000"/>
          <w:sz w:val="16"/>
          <w:szCs w:val="16"/>
        </w:rPr>
      </w:pPr>
    </w:p>
    <w:p w:rsidR="00BE1210" w:rsidRDefault="00BE1210">
      <w:pPr>
        <w:pStyle w:val="normal0"/>
        <w:tabs>
          <w:tab w:val="left" w:pos="1105"/>
        </w:tabs>
        <w:ind w:left="360"/>
        <w:jc w:val="both"/>
        <w:rPr>
          <w:color w:val="000000"/>
        </w:rPr>
      </w:pPr>
      <w:r>
        <w:rPr>
          <w:b/>
          <w:color w:val="000000"/>
          <w:sz w:val="22"/>
          <w:szCs w:val="22"/>
        </w:rPr>
        <w:t>Акционерное общество «Инвестиционная компания «Питер Траст»</w:t>
      </w:r>
    </w:p>
    <w:p w:rsidR="00BE1210" w:rsidRDefault="00BE1210">
      <w:pPr>
        <w:pStyle w:val="normal0"/>
        <w:tabs>
          <w:tab w:val="left" w:pos="1105"/>
        </w:tabs>
        <w:ind w:left="360"/>
        <w:jc w:val="both"/>
        <w:rPr>
          <w:color w:val="000000"/>
        </w:rPr>
      </w:pPr>
      <w:r>
        <w:rPr>
          <w:color w:val="000000"/>
        </w:rPr>
        <w:t>Зарегистрировано: Межрайонной ИФНС России №15 по Санкт-Петербургу 30.01.2007г.,</w:t>
      </w:r>
    </w:p>
    <w:p w:rsidR="00BE1210" w:rsidRDefault="00BE1210">
      <w:pPr>
        <w:pStyle w:val="normal0"/>
        <w:tabs>
          <w:tab w:val="left" w:pos="1105"/>
        </w:tabs>
        <w:ind w:left="360"/>
        <w:jc w:val="both"/>
        <w:rPr>
          <w:color w:val="000000"/>
        </w:rPr>
      </w:pPr>
      <w:r>
        <w:rPr>
          <w:color w:val="000000"/>
        </w:rPr>
        <w:t>ОГРН: 1079847061150;  ИНН/КПП 7842350721/784101001</w:t>
      </w:r>
    </w:p>
    <w:p w:rsidR="00BE1210" w:rsidRDefault="00BE1210">
      <w:pPr>
        <w:pStyle w:val="normal0"/>
        <w:tabs>
          <w:tab w:val="left" w:pos="1105"/>
        </w:tabs>
        <w:ind w:left="360"/>
        <w:jc w:val="both"/>
        <w:rPr>
          <w:color w:val="000000"/>
        </w:rPr>
      </w:pPr>
      <w:r>
        <w:rPr>
          <w:color w:val="000000"/>
        </w:rPr>
        <w:t xml:space="preserve">Лицензия на осуществление брокерской деятельности  №  078-10901-100000  от 27.12.2007г. </w:t>
      </w:r>
    </w:p>
    <w:p w:rsidR="00BE1210" w:rsidRDefault="00BE1210">
      <w:pPr>
        <w:pStyle w:val="normal0"/>
        <w:tabs>
          <w:tab w:val="left" w:pos="1105"/>
        </w:tabs>
        <w:ind w:left="360"/>
        <w:jc w:val="both"/>
        <w:rPr>
          <w:color w:val="000000"/>
        </w:rPr>
      </w:pPr>
      <w:r>
        <w:rPr>
          <w:color w:val="000000"/>
        </w:rPr>
        <w:t>Лицензия на осуществление деятельности по управлению ценными бумагами № 078-10241-001000  от 05.06.2007г.</w:t>
      </w:r>
    </w:p>
    <w:p w:rsidR="00BE1210" w:rsidRDefault="00BE1210">
      <w:pPr>
        <w:pStyle w:val="normal0"/>
        <w:tabs>
          <w:tab w:val="left" w:pos="1105"/>
        </w:tabs>
        <w:ind w:left="360"/>
        <w:jc w:val="both"/>
        <w:rPr>
          <w:color w:val="000000"/>
        </w:rPr>
      </w:pPr>
      <w:r>
        <w:rPr>
          <w:color w:val="000000"/>
        </w:rPr>
        <w:t>Место нахождения: Россия, 191186, г. Санкт-Петербург, наб.р. Мойки, д., 11, Лит. А, пом. 16Н</w:t>
      </w:r>
    </w:p>
    <w:p w:rsidR="00BE1210" w:rsidRDefault="00BE1210">
      <w:pPr>
        <w:pStyle w:val="normal0"/>
        <w:tabs>
          <w:tab w:val="left" w:pos="1105"/>
        </w:tabs>
        <w:ind w:left="360"/>
        <w:jc w:val="both"/>
        <w:rPr>
          <w:color w:val="000000"/>
          <w:sz w:val="16"/>
          <w:szCs w:val="16"/>
        </w:rPr>
      </w:pPr>
      <w:r>
        <w:rPr>
          <w:color w:val="000000"/>
        </w:rPr>
        <w:t>Тел./факс (812) 336-65-86</w:t>
      </w:r>
    </w:p>
    <w:p w:rsidR="00BE1210" w:rsidRDefault="00BE1210">
      <w:pPr>
        <w:pStyle w:val="normal0"/>
        <w:tabs>
          <w:tab w:val="left" w:pos="1105"/>
        </w:tabs>
        <w:ind w:left="360"/>
        <w:jc w:val="both"/>
        <w:rPr>
          <w:color w:val="000000"/>
          <w:sz w:val="16"/>
          <w:szCs w:val="16"/>
        </w:rPr>
      </w:pPr>
    </w:p>
    <w:p w:rsidR="00BE1210" w:rsidRDefault="00BE1210">
      <w:pPr>
        <w:pStyle w:val="normal0"/>
        <w:tabs>
          <w:tab w:val="left" w:pos="1105"/>
        </w:tabs>
        <w:ind w:left="360"/>
        <w:jc w:val="both"/>
        <w:rPr>
          <w:color w:val="000000"/>
          <w:sz w:val="16"/>
          <w:szCs w:val="16"/>
        </w:rPr>
      </w:pPr>
    </w:p>
    <w:p w:rsidR="00BE1210" w:rsidRDefault="00BE1210">
      <w:pPr>
        <w:pStyle w:val="normal0"/>
        <w:tabs>
          <w:tab w:val="left" w:pos="1105"/>
        </w:tabs>
        <w:ind w:left="360"/>
        <w:jc w:val="both"/>
        <w:rPr>
          <w:color w:val="000000"/>
          <w:sz w:val="16"/>
          <w:szCs w:val="16"/>
        </w:rPr>
      </w:pPr>
    </w:p>
    <w:p w:rsidR="00BE1210" w:rsidRDefault="00BE1210">
      <w:pPr>
        <w:pStyle w:val="normal0"/>
        <w:tabs>
          <w:tab w:val="left" w:pos="1105"/>
        </w:tabs>
        <w:jc w:val="center"/>
        <w:rPr>
          <w:color w:val="000000"/>
          <w:sz w:val="24"/>
          <w:szCs w:val="24"/>
        </w:rPr>
      </w:pPr>
      <w:r>
        <w:rPr>
          <w:b/>
          <w:color w:val="000000"/>
          <w:sz w:val="24"/>
          <w:szCs w:val="24"/>
        </w:rPr>
        <w:t xml:space="preserve">РЕЕСТР </w:t>
      </w:r>
    </w:p>
    <w:p w:rsidR="00BE1210" w:rsidRDefault="00BE1210">
      <w:pPr>
        <w:pStyle w:val="normal0"/>
        <w:tabs>
          <w:tab w:val="left" w:pos="1105"/>
        </w:tabs>
        <w:jc w:val="center"/>
        <w:rPr>
          <w:color w:val="000000"/>
          <w:sz w:val="24"/>
          <w:szCs w:val="24"/>
        </w:rPr>
      </w:pPr>
      <w:r>
        <w:rPr>
          <w:b/>
          <w:color w:val="000000"/>
          <w:sz w:val="24"/>
          <w:szCs w:val="24"/>
        </w:rPr>
        <w:t>лиц, признанных квалифицированными инвесторами АО «ИК «Питер Траст»</w:t>
      </w:r>
    </w:p>
    <w:p w:rsidR="00BE1210" w:rsidRDefault="00BE1210">
      <w:pPr>
        <w:pStyle w:val="normal0"/>
        <w:tabs>
          <w:tab w:val="left" w:pos="1105"/>
        </w:tabs>
        <w:jc w:val="center"/>
        <w:rPr>
          <w:color w:val="000000"/>
          <w:sz w:val="16"/>
          <w:szCs w:val="16"/>
        </w:rPr>
      </w:pPr>
      <w:r>
        <w:rPr>
          <w:b/>
          <w:color w:val="000000"/>
          <w:sz w:val="24"/>
          <w:szCs w:val="24"/>
        </w:rPr>
        <w:t>по состоянию на 01 августа  2015г.</w:t>
      </w:r>
    </w:p>
    <w:p w:rsidR="00BE1210" w:rsidRDefault="00BE1210">
      <w:pPr>
        <w:pStyle w:val="normal0"/>
        <w:tabs>
          <w:tab w:val="left" w:pos="1105"/>
        </w:tabs>
        <w:ind w:left="360"/>
        <w:jc w:val="both"/>
        <w:rPr>
          <w:color w:val="000000"/>
          <w:sz w:val="16"/>
          <w:szCs w:val="16"/>
        </w:rPr>
      </w:pPr>
    </w:p>
    <w:tbl>
      <w:tblPr>
        <w:tblW w:w="15615" w:type="dxa"/>
        <w:tblInd w:w="352" w:type="dxa"/>
        <w:tblLayout w:type="fixed"/>
        <w:tblLook w:val="0000"/>
      </w:tblPr>
      <w:tblGrid>
        <w:gridCol w:w="432"/>
        <w:gridCol w:w="1263"/>
        <w:gridCol w:w="1467"/>
        <w:gridCol w:w="1470"/>
        <w:gridCol w:w="1590"/>
        <w:gridCol w:w="1739"/>
        <w:gridCol w:w="919"/>
        <w:gridCol w:w="2174"/>
        <w:gridCol w:w="1082"/>
        <w:gridCol w:w="1653"/>
        <w:gridCol w:w="1826"/>
      </w:tblGrid>
      <w:tr w:rsidR="00BE1210" w:rsidTr="00760CA3">
        <w:trPr>
          <w:trHeight w:val="2499"/>
        </w:trPr>
        <w:tc>
          <w:tcPr>
            <w:tcW w:w="432"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both"/>
              <w:rPr>
                <w:color w:val="000000"/>
                <w:sz w:val="16"/>
                <w:szCs w:val="16"/>
              </w:rPr>
            </w:pPr>
            <w:r w:rsidRPr="00760CA3">
              <w:rPr>
                <w:color w:val="000000"/>
                <w:sz w:val="16"/>
                <w:szCs w:val="16"/>
              </w:rPr>
              <w:t>№ п/п</w:t>
            </w:r>
          </w:p>
        </w:tc>
        <w:tc>
          <w:tcPr>
            <w:tcW w:w="1263"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both"/>
              <w:rPr>
                <w:color w:val="000000"/>
                <w:sz w:val="16"/>
                <w:szCs w:val="16"/>
              </w:rPr>
            </w:pPr>
            <w:r w:rsidRPr="00760CA3">
              <w:rPr>
                <w:color w:val="000000"/>
                <w:sz w:val="16"/>
                <w:szCs w:val="16"/>
              </w:rPr>
              <w:t xml:space="preserve">Дата внесения записи о лице в Реестр </w:t>
            </w:r>
          </w:p>
        </w:tc>
        <w:tc>
          <w:tcPr>
            <w:tcW w:w="1467"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both"/>
              <w:rPr>
                <w:color w:val="000000"/>
                <w:sz w:val="16"/>
                <w:szCs w:val="16"/>
              </w:rPr>
            </w:pPr>
            <w:r w:rsidRPr="00760CA3">
              <w:rPr>
                <w:color w:val="000000"/>
                <w:sz w:val="16"/>
                <w:szCs w:val="16"/>
              </w:rPr>
              <w:t>Фамилия, имя, отчество для физического лица или полное и сокращенное наименование для юридического лица</w:t>
            </w:r>
          </w:p>
        </w:tc>
        <w:tc>
          <w:tcPr>
            <w:tcW w:w="1470"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both"/>
              <w:rPr>
                <w:color w:val="000000"/>
                <w:sz w:val="16"/>
                <w:szCs w:val="16"/>
              </w:rPr>
            </w:pPr>
            <w:r w:rsidRPr="00760CA3">
              <w:rPr>
                <w:color w:val="000000"/>
                <w:sz w:val="16"/>
                <w:szCs w:val="16"/>
              </w:rPr>
              <w:t xml:space="preserve">Номер и дата договора (на брокерское обслуживание, доверительного управления имуществом) </w:t>
            </w:r>
          </w:p>
        </w:tc>
        <w:tc>
          <w:tcPr>
            <w:tcW w:w="1590"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both"/>
              <w:rPr>
                <w:color w:val="000000"/>
                <w:sz w:val="16"/>
                <w:szCs w:val="16"/>
              </w:rPr>
            </w:pPr>
            <w:r w:rsidRPr="00760CA3">
              <w:rPr>
                <w:color w:val="000000"/>
                <w:sz w:val="16"/>
                <w:szCs w:val="16"/>
              </w:rPr>
              <w:t>Адрес места жительства (регистрации) для физического лица или место нахождения для юридического лица</w:t>
            </w:r>
          </w:p>
        </w:tc>
        <w:tc>
          <w:tcPr>
            <w:tcW w:w="1739"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both"/>
              <w:rPr>
                <w:color w:val="000000"/>
                <w:sz w:val="16"/>
                <w:szCs w:val="16"/>
              </w:rPr>
            </w:pPr>
            <w:r w:rsidRPr="00760CA3">
              <w:rPr>
                <w:color w:val="000000"/>
                <w:sz w:val="16"/>
                <w:szCs w:val="16"/>
              </w:rPr>
              <w:t>Реквизиты документов, удостоверяющих его личность, для физического лица, ИНН для юридического лица (регистрационный номер для иностранного юридического лица), дата регистрации и наименование регистрирующего органа</w:t>
            </w:r>
          </w:p>
        </w:tc>
        <w:tc>
          <w:tcPr>
            <w:tcW w:w="919"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both"/>
              <w:rPr>
                <w:color w:val="000000"/>
                <w:sz w:val="16"/>
                <w:szCs w:val="16"/>
              </w:rPr>
            </w:pPr>
            <w:r w:rsidRPr="00760CA3">
              <w:rPr>
                <w:color w:val="000000"/>
                <w:sz w:val="16"/>
                <w:szCs w:val="16"/>
              </w:rPr>
              <w:t>Код клиента</w:t>
            </w:r>
          </w:p>
        </w:tc>
        <w:tc>
          <w:tcPr>
            <w:tcW w:w="2174"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both"/>
              <w:rPr>
                <w:color w:val="000000"/>
                <w:sz w:val="16"/>
                <w:szCs w:val="16"/>
              </w:rPr>
            </w:pPr>
            <w:r w:rsidRPr="00760CA3">
              <w:rPr>
                <w:color w:val="000000"/>
                <w:sz w:val="16"/>
                <w:szCs w:val="16"/>
              </w:rPr>
              <w:t>Виды ценных бумаг и/или иных финансовых инструментов и/или услуг, в отношении которых данное лицо признано квалифицированным инвестором</w:t>
            </w:r>
          </w:p>
        </w:tc>
        <w:tc>
          <w:tcPr>
            <w:tcW w:w="1082"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both"/>
              <w:rPr>
                <w:color w:val="000000"/>
                <w:sz w:val="16"/>
                <w:szCs w:val="16"/>
              </w:rPr>
            </w:pPr>
            <w:r w:rsidRPr="00760CA3">
              <w:rPr>
                <w:color w:val="000000"/>
                <w:sz w:val="16"/>
                <w:szCs w:val="16"/>
              </w:rPr>
              <w:t>Дата исключения лица из Реестра</w:t>
            </w:r>
          </w:p>
        </w:tc>
        <w:tc>
          <w:tcPr>
            <w:tcW w:w="1653"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both"/>
              <w:rPr>
                <w:color w:val="000000"/>
                <w:sz w:val="16"/>
                <w:szCs w:val="16"/>
              </w:rPr>
            </w:pPr>
            <w:r w:rsidRPr="00760CA3">
              <w:rPr>
                <w:color w:val="000000"/>
                <w:sz w:val="16"/>
                <w:szCs w:val="16"/>
              </w:rPr>
              <w:t>Номер и дата Решения о признании лица квалифицированным инвестором</w:t>
            </w:r>
          </w:p>
        </w:tc>
        <w:tc>
          <w:tcPr>
            <w:tcW w:w="1826" w:type="dxa"/>
            <w:tcBorders>
              <w:top w:val="single" w:sz="4" w:space="0" w:color="000000"/>
              <w:left w:val="single" w:sz="4" w:space="0" w:color="000000"/>
              <w:bottom w:val="single" w:sz="4" w:space="0" w:color="000000"/>
              <w:right w:val="single" w:sz="4" w:space="0" w:color="000000"/>
            </w:tcBorders>
          </w:tcPr>
          <w:p w:rsidR="00BE1210" w:rsidRPr="00760CA3" w:rsidRDefault="00BE1210" w:rsidP="00760CA3">
            <w:pPr>
              <w:pStyle w:val="normal0"/>
              <w:tabs>
                <w:tab w:val="left" w:pos="1105"/>
              </w:tabs>
              <w:jc w:val="both"/>
              <w:rPr>
                <w:color w:val="000000"/>
                <w:sz w:val="24"/>
                <w:szCs w:val="24"/>
              </w:rPr>
            </w:pPr>
            <w:r w:rsidRPr="00760CA3">
              <w:rPr>
                <w:color w:val="000000"/>
                <w:sz w:val="16"/>
                <w:szCs w:val="16"/>
              </w:rPr>
              <w:t>Причина исключения лица из реестра</w:t>
            </w:r>
          </w:p>
        </w:tc>
      </w:tr>
      <w:tr w:rsidR="00BE1210" w:rsidTr="00760CA3">
        <w:trPr>
          <w:trHeight w:val="203"/>
        </w:trPr>
        <w:tc>
          <w:tcPr>
            <w:tcW w:w="432"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center"/>
              <w:rPr>
                <w:color w:val="000000"/>
                <w:sz w:val="16"/>
                <w:szCs w:val="16"/>
              </w:rPr>
            </w:pPr>
            <w:r w:rsidRPr="00760CA3">
              <w:rPr>
                <w:color w:val="000000"/>
                <w:sz w:val="16"/>
                <w:szCs w:val="16"/>
              </w:rPr>
              <w:t>1</w:t>
            </w:r>
          </w:p>
        </w:tc>
        <w:tc>
          <w:tcPr>
            <w:tcW w:w="1263"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center"/>
              <w:rPr>
                <w:color w:val="000000"/>
                <w:sz w:val="16"/>
                <w:szCs w:val="16"/>
              </w:rPr>
            </w:pPr>
            <w:r w:rsidRPr="00760CA3">
              <w:rPr>
                <w:color w:val="000000"/>
                <w:sz w:val="16"/>
                <w:szCs w:val="16"/>
              </w:rPr>
              <w:t>2</w:t>
            </w:r>
          </w:p>
        </w:tc>
        <w:tc>
          <w:tcPr>
            <w:tcW w:w="1467"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center"/>
              <w:rPr>
                <w:color w:val="000000"/>
                <w:sz w:val="16"/>
                <w:szCs w:val="16"/>
              </w:rPr>
            </w:pPr>
            <w:r w:rsidRPr="00760CA3">
              <w:rPr>
                <w:color w:val="000000"/>
                <w:sz w:val="16"/>
                <w:szCs w:val="16"/>
              </w:rPr>
              <w:t>3</w:t>
            </w:r>
          </w:p>
        </w:tc>
        <w:tc>
          <w:tcPr>
            <w:tcW w:w="1470"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center"/>
              <w:rPr>
                <w:color w:val="000000"/>
                <w:sz w:val="16"/>
                <w:szCs w:val="16"/>
              </w:rPr>
            </w:pPr>
            <w:r w:rsidRPr="00760CA3">
              <w:rPr>
                <w:color w:val="000000"/>
                <w:sz w:val="16"/>
                <w:szCs w:val="16"/>
              </w:rPr>
              <w:t>4</w:t>
            </w:r>
          </w:p>
        </w:tc>
        <w:tc>
          <w:tcPr>
            <w:tcW w:w="1590"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center"/>
              <w:rPr>
                <w:color w:val="000000"/>
                <w:sz w:val="16"/>
                <w:szCs w:val="16"/>
              </w:rPr>
            </w:pPr>
            <w:r w:rsidRPr="00760CA3">
              <w:rPr>
                <w:color w:val="000000"/>
                <w:sz w:val="16"/>
                <w:szCs w:val="16"/>
              </w:rPr>
              <w:t>5</w:t>
            </w:r>
          </w:p>
        </w:tc>
        <w:tc>
          <w:tcPr>
            <w:tcW w:w="1739"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center"/>
              <w:rPr>
                <w:color w:val="000000"/>
                <w:sz w:val="16"/>
                <w:szCs w:val="16"/>
              </w:rPr>
            </w:pPr>
            <w:r w:rsidRPr="00760CA3">
              <w:rPr>
                <w:color w:val="000000"/>
                <w:sz w:val="16"/>
                <w:szCs w:val="16"/>
              </w:rPr>
              <w:t>6</w:t>
            </w:r>
          </w:p>
        </w:tc>
        <w:tc>
          <w:tcPr>
            <w:tcW w:w="919"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center"/>
              <w:rPr>
                <w:color w:val="000000"/>
                <w:sz w:val="16"/>
                <w:szCs w:val="16"/>
              </w:rPr>
            </w:pPr>
            <w:r w:rsidRPr="00760CA3">
              <w:rPr>
                <w:color w:val="000000"/>
                <w:sz w:val="16"/>
                <w:szCs w:val="16"/>
              </w:rPr>
              <w:t>7</w:t>
            </w:r>
          </w:p>
        </w:tc>
        <w:tc>
          <w:tcPr>
            <w:tcW w:w="2174"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center"/>
              <w:rPr>
                <w:color w:val="000000"/>
                <w:sz w:val="16"/>
                <w:szCs w:val="16"/>
              </w:rPr>
            </w:pPr>
            <w:r w:rsidRPr="00760CA3">
              <w:rPr>
                <w:color w:val="000000"/>
                <w:sz w:val="16"/>
                <w:szCs w:val="16"/>
              </w:rPr>
              <w:t>8</w:t>
            </w:r>
          </w:p>
        </w:tc>
        <w:tc>
          <w:tcPr>
            <w:tcW w:w="1082"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center"/>
              <w:rPr>
                <w:color w:val="000000"/>
                <w:sz w:val="16"/>
                <w:szCs w:val="16"/>
              </w:rPr>
            </w:pPr>
            <w:r w:rsidRPr="00760CA3">
              <w:rPr>
                <w:color w:val="000000"/>
                <w:sz w:val="16"/>
                <w:szCs w:val="16"/>
              </w:rPr>
              <w:t>9</w:t>
            </w:r>
          </w:p>
        </w:tc>
        <w:tc>
          <w:tcPr>
            <w:tcW w:w="1653" w:type="dxa"/>
            <w:tcBorders>
              <w:top w:val="single" w:sz="4" w:space="0" w:color="000000"/>
              <w:left w:val="single" w:sz="4" w:space="0" w:color="000000"/>
              <w:bottom w:val="single" w:sz="4" w:space="0" w:color="000000"/>
            </w:tcBorders>
          </w:tcPr>
          <w:p w:rsidR="00BE1210" w:rsidRPr="00760CA3" w:rsidRDefault="00BE1210" w:rsidP="00760CA3">
            <w:pPr>
              <w:pStyle w:val="normal0"/>
              <w:tabs>
                <w:tab w:val="left" w:pos="1105"/>
              </w:tabs>
              <w:jc w:val="center"/>
              <w:rPr>
                <w:color w:val="000000"/>
                <w:sz w:val="16"/>
                <w:szCs w:val="16"/>
              </w:rPr>
            </w:pPr>
            <w:r w:rsidRPr="00760CA3">
              <w:rPr>
                <w:color w:val="000000"/>
                <w:sz w:val="16"/>
                <w:szCs w:val="16"/>
              </w:rPr>
              <w:t>10</w:t>
            </w:r>
          </w:p>
        </w:tc>
        <w:tc>
          <w:tcPr>
            <w:tcW w:w="1826" w:type="dxa"/>
            <w:tcBorders>
              <w:top w:val="single" w:sz="4" w:space="0" w:color="000000"/>
              <w:left w:val="single" w:sz="4" w:space="0" w:color="000000"/>
              <w:bottom w:val="single" w:sz="4" w:space="0" w:color="000000"/>
              <w:right w:val="single" w:sz="4" w:space="0" w:color="000000"/>
            </w:tcBorders>
          </w:tcPr>
          <w:p w:rsidR="00BE1210" w:rsidRPr="00760CA3" w:rsidRDefault="00BE1210" w:rsidP="00760CA3">
            <w:pPr>
              <w:pStyle w:val="normal0"/>
              <w:tabs>
                <w:tab w:val="left" w:pos="1105"/>
              </w:tabs>
              <w:jc w:val="center"/>
              <w:rPr>
                <w:color w:val="000000"/>
                <w:sz w:val="24"/>
                <w:szCs w:val="24"/>
              </w:rPr>
            </w:pPr>
            <w:r w:rsidRPr="00760CA3">
              <w:rPr>
                <w:color w:val="000000"/>
                <w:sz w:val="16"/>
                <w:szCs w:val="16"/>
              </w:rPr>
              <w:t>11</w:t>
            </w:r>
          </w:p>
        </w:tc>
      </w:tr>
    </w:tbl>
    <w:p w:rsidR="00BE1210" w:rsidRDefault="00BE1210">
      <w:pPr>
        <w:pStyle w:val="normal0"/>
        <w:jc w:val="right"/>
        <w:rPr>
          <w:color w:val="000000"/>
          <w:sz w:val="24"/>
          <w:szCs w:val="24"/>
        </w:rPr>
      </w:pPr>
    </w:p>
    <w:p w:rsidR="00BE1210" w:rsidRDefault="00BE1210">
      <w:pPr>
        <w:pStyle w:val="normal0"/>
        <w:jc w:val="right"/>
        <w:rPr>
          <w:color w:val="000000"/>
          <w:sz w:val="24"/>
          <w:szCs w:val="24"/>
        </w:rPr>
      </w:pPr>
      <w:r>
        <w:br w:type="page"/>
      </w:r>
    </w:p>
    <w:p w:rsidR="00BE1210" w:rsidRDefault="00BE1210">
      <w:pPr>
        <w:pStyle w:val="normal0"/>
        <w:jc w:val="right"/>
        <w:rPr>
          <w:color w:val="000000"/>
          <w:sz w:val="24"/>
          <w:szCs w:val="24"/>
        </w:rPr>
      </w:pPr>
    </w:p>
    <w:p w:rsidR="00BE1210" w:rsidRDefault="00BE1210">
      <w:pPr>
        <w:pStyle w:val="normal0"/>
        <w:tabs>
          <w:tab w:val="left" w:pos="1105"/>
        </w:tabs>
        <w:jc w:val="right"/>
        <w:rPr>
          <w:color w:val="000000"/>
          <w:sz w:val="22"/>
          <w:szCs w:val="22"/>
        </w:rPr>
      </w:pPr>
      <w:r>
        <w:rPr>
          <w:b/>
          <w:color w:val="000000"/>
          <w:sz w:val="22"/>
          <w:szCs w:val="22"/>
        </w:rPr>
        <w:t>Приложение 6</w:t>
      </w:r>
    </w:p>
    <w:p w:rsidR="00BE1210" w:rsidRDefault="00BE1210">
      <w:pPr>
        <w:pStyle w:val="normal0"/>
        <w:tabs>
          <w:tab w:val="left" w:pos="1105"/>
        </w:tabs>
        <w:jc w:val="right"/>
        <w:rPr>
          <w:color w:val="000000"/>
          <w:sz w:val="22"/>
          <w:szCs w:val="22"/>
        </w:rPr>
      </w:pPr>
      <w:r>
        <w:rPr>
          <w:b/>
          <w:color w:val="000000"/>
          <w:sz w:val="22"/>
          <w:szCs w:val="22"/>
        </w:rPr>
        <w:t>к Регламенту принятия решения о признании лица квалифицированным инвестором</w:t>
      </w:r>
    </w:p>
    <w:p w:rsidR="00BE1210" w:rsidRDefault="00BE1210">
      <w:pPr>
        <w:pStyle w:val="normal0"/>
        <w:jc w:val="right"/>
        <w:rPr>
          <w:color w:val="000000"/>
          <w:sz w:val="24"/>
          <w:szCs w:val="24"/>
        </w:rPr>
      </w:pPr>
    </w:p>
    <w:p w:rsidR="00BE1210" w:rsidRDefault="00BE1210">
      <w:pPr>
        <w:pStyle w:val="normal0"/>
        <w:jc w:val="right"/>
        <w:rPr>
          <w:color w:val="000000"/>
          <w:sz w:val="24"/>
          <w:szCs w:val="24"/>
        </w:rPr>
      </w:pPr>
    </w:p>
    <w:tbl>
      <w:tblPr>
        <w:tblW w:w="16123" w:type="dxa"/>
        <w:tblInd w:w="106" w:type="dxa"/>
        <w:tblLayout w:type="fixed"/>
        <w:tblLook w:val="0000"/>
      </w:tblPr>
      <w:tblGrid>
        <w:gridCol w:w="7826"/>
        <w:gridCol w:w="8297"/>
      </w:tblGrid>
      <w:tr w:rsidR="00BE1210" w:rsidTr="00760CA3">
        <w:trPr>
          <w:trHeight w:val="362"/>
        </w:trPr>
        <w:tc>
          <w:tcPr>
            <w:tcW w:w="16123" w:type="dxa"/>
            <w:gridSpan w:val="2"/>
          </w:tcPr>
          <w:p w:rsidR="00BE1210" w:rsidRPr="00760CA3" w:rsidRDefault="00BE1210" w:rsidP="00760CA3">
            <w:pPr>
              <w:pStyle w:val="normal0"/>
              <w:spacing w:after="284"/>
              <w:ind w:left="-108" w:right="-108"/>
              <w:jc w:val="center"/>
              <w:rPr>
                <w:b/>
                <w:color w:val="000000"/>
                <w:sz w:val="22"/>
                <w:szCs w:val="22"/>
              </w:rPr>
            </w:pPr>
            <w:r w:rsidRPr="00760CA3">
              <w:rPr>
                <w:b/>
                <w:color w:val="000000"/>
                <w:sz w:val="22"/>
                <w:szCs w:val="22"/>
              </w:rPr>
              <w:t>УВЕДОМЛЕНИЕ</w:t>
            </w:r>
            <w:r w:rsidRPr="00760CA3">
              <w:rPr>
                <w:b/>
                <w:color w:val="000000"/>
                <w:sz w:val="22"/>
                <w:szCs w:val="22"/>
              </w:rPr>
              <w:br/>
              <w:t>о последствиях признания физического лица квалифицированным инвестором</w:t>
            </w:r>
          </w:p>
        </w:tc>
      </w:tr>
      <w:tr w:rsidR="00BE1210" w:rsidTr="00760CA3">
        <w:trPr>
          <w:trHeight w:val="629"/>
        </w:trPr>
        <w:tc>
          <w:tcPr>
            <w:tcW w:w="7826" w:type="dxa"/>
          </w:tcPr>
          <w:p w:rsidR="00BE1210" w:rsidRPr="00760CA3" w:rsidRDefault="00BE1210" w:rsidP="00760CA3">
            <w:pPr>
              <w:pStyle w:val="normal0"/>
              <w:spacing w:after="284"/>
              <w:ind w:left="-85"/>
              <w:rPr>
                <w:b/>
                <w:color w:val="000000"/>
              </w:rPr>
            </w:pPr>
          </w:p>
        </w:tc>
        <w:tc>
          <w:tcPr>
            <w:tcW w:w="8297" w:type="dxa"/>
          </w:tcPr>
          <w:p w:rsidR="00BE1210" w:rsidRPr="00760CA3" w:rsidRDefault="00BE1210" w:rsidP="00760CA3">
            <w:pPr>
              <w:pStyle w:val="normal0"/>
              <w:spacing w:after="284"/>
              <w:ind w:right="-85"/>
              <w:jc w:val="right"/>
              <w:rPr>
                <w:b/>
                <w:color w:val="000000"/>
              </w:rPr>
            </w:pPr>
            <w:r w:rsidRPr="00760CA3">
              <w:rPr>
                <w:b/>
                <w:color w:val="000000"/>
              </w:rPr>
              <w:t>«__»________ 20__</w:t>
            </w:r>
          </w:p>
        </w:tc>
      </w:tr>
      <w:tr w:rsidR="00BE1210" w:rsidTr="00760CA3">
        <w:trPr>
          <w:trHeight w:val="362"/>
        </w:trPr>
        <w:tc>
          <w:tcPr>
            <w:tcW w:w="16123" w:type="dxa"/>
            <w:gridSpan w:val="2"/>
          </w:tcPr>
          <w:p w:rsidR="00BE1210" w:rsidRPr="00760CA3" w:rsidRDefault="00BE1210" w:rsidP="00760CA3">
            <w:pPr>
              <w:pStyle w:val="normal0"/>
              <w:spacing w:after="284"/>
              <w:ind w:left="-85" w:firstLine="284"/>
              <w:jc w:val="both"/>
              <w:rPr>
                <w:color w:val="000000"/>
                <w:sz w:val="24"/>
                <w:szCs w:val="24"/>
              </w:rPr>
            </w:pPr>
            <w:r w:rsidRPr="00760CA3">
              <w:rPr>
                <w:color w:val="000000"/>
                <w:sz w:val="24"/>
                <w:szCs w:val="24"/>
              </w:rPr>
              <w:t>Настоящим АО «ИК «Питер Траст» уведомляет Заявителя ______________ (ФИО физического лица) о последствиях признания Вас квалифицированным инвестором:</w:t>
            </w:r>
          </w:p>
        </w:tc>
      </w:tr>
      <w:tr w:rsidR="00BE1210" w:rsidTr="00760CA3">
        <w:trPr>
          <w:trHeight w:val="362"/>
        </w:trPr>
        <w:tc>
          <w:tcPr>
            <w:tcW w:w="16123" w:type="dxa"/>
            <w:gridSpan w:val="2"/>
          </w:tcPr>
          <w:p w:rsidR="00BE1210" w:rsidRPr="00760CA3" w:rsidRDefault="00BE1210" w:rsidP="00760CA3">
            <w:pPr>
              <w:pStyle w:val="normal0"/>
              <w:spacing w:after="284"/>
              <w:ind w:left="602" w:hanging="284"/>
              <w:jc w:val="both"/>
              <w:rPr>
                <w:color w:val="000000"/>
                <w:sz w:val="24"/>
                <w:szCs w:val="24"/>
              </w:rPr>
            </w:pPr>
            <w:r w:rsidRPr="00760CA3">
              <w:rPr>
                <w:color w:val="000000"/>
                <w:sz w:val="24"/>
                <w:szCs w:val="24"/>
              </w:rPr>
              <w:t>1. Признание Вас квалифицированным инвестором предоставляет Вам возможность совершения сделок с ценными бумагами, предназначенными для квалифицированных инвесторов, и заключения договоров, являющихся производными финансовыми инструментами, предназначенных для квалифицированных инвесторов, в отношении которых Вы были признаны квалифицированным инвестором. Приобретение указанных ценных бумаг и заключение указанных договоров связано с повышенными рисками.</w:t>
            </w:r>
          </w:p>
          <w:p w:rsidR="00BE1210" w:rsidRPr="00760CA3" w:rsidRDefault="00BE1210" w:rsidP="00760CA3">
            <w:pPr>
              <w:pStyle w:val="normal0"/>
              <w:spacing w:after="284"/>
              <w:ind w:left="602" w:hanging="284"/>
              <w:jc w:val="both"/>
              <w:rPr>
                <w:color w:val="000000"/>
                <w:sz w:val="24"/>
                <w:szCs w:val="24"/>
              </w:rPr>
            </w:pPr>
            <w:r w:rsidRPr="00760CA3">
              <w:rPr>
                <w:color w:val="000000"/>
                <w:sz w:val="24"/>
                <w:szCs w:val="24"/>
              </w:rPr>
              <w:t>2. Вы вправе подать заявление АО «ИК «Питер Траст» об исключении Вас из реестра лиц, признанных квалифицированными инвесторами. В этом случае Вы лишитесь возможности приобретать ценные бумаги, предназначенные для квалифицированных инвесторов, и заключать договоры, являющиеся производными финансовыми инструментами, предназначенные для квалифицированных инвесторов, в отношении которых Вы были признаны квалифицированным инвестором, пользуясь услугами АО «ИК «Питер Траст».</w:t>
            </w:r>
          </w:p>
          <w:p w:rsidR="00BE1210" w:rsidRPr="00760CA3" w:rsidRDefault="00BE1210" w:rsidP="00760CA3">
            <w:pPr>
              <w:pStyle w:val="normal0"/>
              <w:spacing w:after="284"/>
              <w:ind w:left="602" w:hanging="284"/>
              <w:jc w:val="both"/>
              <w:rPr>
                <w:color w:val="000000"/>
                <w:sz w:val="24"/>
                <w:szCs w:val="24"/>
              </w:rPr>
            </w:pPr>
            <w:r w:rsidRPr="00760CA3">
              <w:rPr>
                <w:color w:val="000000"/>
                <w:sz w:val="24"/>
                <w:szCs w:val="24"/>
              </w:rPr>
              <w:t>Вы вправе подать заявление АО «ИК «Питер Траст» об исключении Вас из реестра лиц путем направления электронного документа (скан-образ) со своего авторизованного адреса электронной почты по адресу электронной почты info@piter-trust.ru</w:t>
            </w:r>
            <w:r w:rsidRPr="00760CA3">
              <w:rPr>
                <w:color w:val="000000"/>
                <w:sz w:val="24"/>
                <w:szCs w:val="24"/>
                <w:highlight w:val="yellow"/>
              </w:rPr>
              <w:t xml:space="preserve"> </w:t>
            </w:r>
          </w:p>
        </w:tc>
      </w:tr>
      <w:tr w:rsidR="00BE1210" w:rsidTr="00760CA3">
        <w:trPr>
          <w:trHeight w:val="362"/>
        </w:trPr>
        <w:tc>
          <w:tcPr>
            <w:tcW w:w="16123" w:type="dxa"/>
            <w:gridSpan w:val="2"/>
          </w:tcPr>
          <w:p w:rsidR="00BE1210" w:rsidRPr="00760CA3" w:rsidRDefault="00BE1210" w:rsidP="00760CA3">
            <w:pPr>
              <w:pStyle w:val="normal0"/>
              <w:spacing w:after="284"/>
              <w:ind w:left="602" w:hanging="284"/>
              <w:jc w:val="both"/>
              <w:rPr>
                <w:color w:val="000000"/>
                <w:sz w:val="24"/>
                <w:szCs w:val="24"/>
              </w:rPr>
            </w:pPr>
          </w:p>
        </w:tc>
      </w:tr>
      <w:tr w:rsidR="00BE1210" w:rsidTr="00760CA3">
        <w:trPr>
          <w:trHeight w:val="362"/>
        </w:trPr>
        <w:tc>
          <w:tcPr>
            <w:tcW w:w="16123" w:type="dxa"/>
            <w:gridSpan w:val="2"/>
          </w:tcPr>
          <w:p w:rsidR="00BE1210" w:rsidRPr="00760CA3" w:rsidRDefault="00BE1210" w:rsidP="00760CA3">
            <w:pPr>
              <w:pStyle w:val="normal0"/>
              <w:spacing w:after="284"/>
              <w:ind w:left="602" w:hanging="284"/>
              <w:jc w:val="both"/>
              <w:rPr>
                <w:color w:val="000000"/>
                <w:sz w:val="24"/>
                <w:szCs w:val="24"/>
              </w:rPr>
            </w:pPr>
            <w:r w:rsidRPr="00760CA3">
              <w:rPr>
                <w:color w:val="000000"/>
                <w:sz w:val="24"/>
                <w:szCs w:val="24"/>
              </w:rPr>
              <w:t>С уважением,</w:t>
            </w:r>
          </w:p>
          <w:p w:rsidR="00BE1210" w:rsidRPr="00760CA3" w:rsidRDefault="00BE1210" w:rsidP="00760CA3">
            <w:pPr>
              <w:pStyle w:val="normal0"/>
              <w:spacing w:after="284"/>
              <w:ind w:left="602" w:hanging="284"/>
              <w:jc w:val="both"/>
              <w:rPr>
                <w:color w:val="000000"/>
                <w:sz w:val="24"/>
                <w:szCs w:val="24"/>
              </w:rPr>
            </w:pPr>
            <w:r w:rsidRPr="00760CA3">
              <w:rPr>
                <w:color w:val="000000"/>
                <w:sz w:val="24"/>
                <w:szCs w:val="24"/>
              </w:rPr>
              <w:t>Генеральный директор</w:t>
            </w:r>
          </w:p>
        </w:tc>
      </w:tr>
    </w:tbl>
    <w:p w:rsidR="00BE1210" w:rsidRDefault="00BE1210">
      <w:pPr>
        <w:pStyle w:val="normal0"/>
        <w:jc w:val="right"/>
        <w:rPr>
          <w:color w:val="000000"/>
          <w:sz w:val="24"/>
          <w:szCs w:val="24"/>
        </w:rPr>
      </w:pPr>
    </w:p>
    <w:sectPr w:rsidR="00BE1210" w:rsidSect="003F0F06">
      <w:pgSz w:w="16838" w:h="11906" w:orient="landscape"/>
      <w:pgMar w:top="1134" w:right="284" w:bottom="680" w:left="284" w:header="709" w:footer="709"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210" w:rsidRDefault="00BE1210" w:rsidP="003F0F06">
      <w:r>
        <w:separator/>
      </w:r>
    </w:p>
  </w:endnote>
  <w:endnote w:type="continuationSeparator" w:id="0">
    <w:p w:rsidR="00BE1210" w:rsidRDefault="00BE1210" w:rsidP="003F0F0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0" w:rsidRDefault="00BE1210">
    <w:pPr>
      <w:pStyle w:val="normal0"/>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BE1210" w:rsidRDefault="00BE1210">
    <w:pPr>
      <w:pStyle w:val="normal0"/>
      <w:tabs>
        <w:tab w:val="center" w:pos="4677"/>
        <w:tab w:val="right" w:pos="9355"/>
      </w:tabs>
      <w:ind w:right="360"/>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10" w:rsidRDefault="00BE1210">
    <w:pPr>
      <w:pStyle w:val="normal0"/>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16</w:t>
    </w:r>
    <w:r>
      <w:rPr>
        <w:color w:val="000000"/>
        <w:sz w:val="24"/>
        <w:szCs w:val="24"/>
      </w:rPr>
      <w:fldChar w:fldCharType="end"/>
    </w:r>
  </w:p>
  <w:p w:rsidR="00BE1210" w:rsidRDefault="00BE1210">
    <w:pPr>
      <w:pStyle w:val="normal0"/>
      <w:tabs>
        <w:tab w:val="center" w:pos="4677"/>
        <w:tab w:val="right" w:pos="9355"/>
      </w:tabs>
      <w:ind w:right="360"/>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210" w:rsidRDefault="00BE1210" w:rsidP="003F0F06">
      <w:r>
        <w:separator/>
      </w:r>
    </w:p>
  </w:footnote>
  <w:footnote w:type="continuationSeparator" w:id="0">
    <w:p w:rsidR="00BE1210" w:rsidRDefault="00BE1210" w:rsidP="003F0F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18B"/>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1CBD2E28"/>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
    <w:nsid w:val="214917ED"/>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2"/>
      <w:numFmt w:val="decimal"/>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nsid w:val="2F1B50E2"/>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4">
    <w:nsid w:val="40F94F57"/>
    <w:multiLevelType w:val="multilevel"/>
    <w:tmpl w:val="FFFFFFFF"/>
    <w:lvl w:ilvl="0">
      <w:start w:val="5"/>
      <w:numFmt w:val="decimal"/>
      <w:lvlText w:val="%1."/>
      <w:lvlJc w:val="left"/>
      <w:pPr>
        <w:ind w:left="360" w:hanging="360"/>
      </w:pPr>
      <w:rPr>
        <w:rFonts w:cs="Times New Roman"/>
        <w:vertAlign w:val="baseline"/>
      </w:rPr>
    </w:lvl>
    <w:lvl w:ilvl="1">
      <w:start w:val="4"/>
      <w:numFmt w:val="decimal"/>
      <w:lvlText w:val="%1.%2."/>
      <w:lvlJc w:val="left"/>
      <w:pPr>
        <w:ind w:left="502" w:hanging="360"/>
      </w:pPr>
      <w:rPr>
        <w:rFonts w:cs="Times New Roman"/>
        <w:vertAlign w:val="baseline"/>
      </w:rPr>
    </w:lvl>
    <w:lvl w:ilvl="2">
      <w:start w:val="1"/>
      <w:numFmt w:val="decimal"/>
      <w:lvlText w:val="%1.%2.%3."/>
      <w:lvlJc w:val="left"/>
      <w:pPr>
        <w:ind w:left="2160" w:hanging="720"/>
      </w:pPr>
      <w:rPr>
        <w:rFonts w:cs="Times New Roman"/>
        <w:vertAlign w:val="baseline"/>
      </w:rPr>
    </w:lvl>
    <w:lvl w:ilvl="3">
      <w:start w:val="1"/>
      <w:numFmt w:val="decimal"/>
      <w:lvlText w:val="%1.%2.%3.%4."/>
      <w:lvlJc w:val="left"/>
      <w:pPr>
        <w:ind w:left="2880" w:hanging="720"/>
      </w:pPr>
      <w:rPr>
        <w:rFonts w:cs="Times New Roman"/>
        <w:vertAlign w:val="baseline"/>
      </w:rPr>
    </w:lvl>
    <w:lvl w:ilvl="4">
      <w:start w:val="1"/>
      <w:numFmt w:val="decimal"/>
      <w:lvlText w:val="%1.%2.%3.%4.%5."/>
      <w:lvlJc w:val="left"/>
      <w:pPr>
        <w:ind w:left="3960" w:hanging="1080"/>
      </w:pPr>
      <w:rPr>
        <w:rFonts w:cs="Times New Roman"/>
        <w:vertAlign w:val="baseline"/>
      </w:rPr>
    </w:lvl>
    <w:lvl w:ilvl="5">
      <w:start w:val="1"/>
      <w:numFmt w:val="decimal"/>
      <w:lvlText w:val="%1.%2.%3.%4.%5.%6."/>
      <w:lvlJc w:val="left"/>
      <w:pPr>
        <w:ind w:left="4680" w:hanging="1080"/>
      </w:pPr>
      <w:rPr>
        <w:rFonts w:cs="Times New Roman"/>
        <w:vertAlign w:val="baseline"/>
      </w:rPr>
    </w:lvl>
    <w:lvl w:ilvl="6">
      <w:start w:val="1"/>
      <w:numFmt w:val="decimal"/>
      <w:lvlText w:val="%1.%2.%3.%4.%5.%6.%7."/>
      <w:lvlJc w:val="left"/>
      <w:pPr>
        <w:ind w:left="5760" w:hanging="1440"/>
      </w:pPr>
      <w:rPr>
        <w:rFonts w:cs="Times New Roman"/>
        <w:vertAlign w:val="baseline"/>
      </w:rPr>
    </w:lvl>
    <w:lvl w:ilvl="7">
      <w:start w:val="1"/>
      <w:numFmt w:val="decimal"/>
      <w:lvlText w:val="%1.%2.%3.%4.%5.%6.%7.%8."/>
      <w:lvlJc w:val="left"/>
      <w:pPr>
        <w:ind w:left="6480" w:hanging="1440"/>
      </w:pPr>
      <w:rPr>
        <w:rFonts w:cs="Times New Roman"/>
        <w:vertAlign w:val="baseline"/>
      </w:rPr>
    </w:lvl>
    <w:lvl w:ilvl="8">
      <w:start w:val="1"/>
      <w:numFmt w:val="decimal"/>
      <w:lvlText w:val="%1.%2.%3.%4.%5.%6.%7.%8.%9."/>
      <w:lvlJc w:val="left"/>
      <w:pPr>
        <w:ind w:left="7560" w:hanging="1800"/>
      </w:pPr>
      <w:rPr>
        <w:rFonts w:cs="Times New Roman"/>
        <w:vertAlign w:val="baseline"/>
      </w:rPr>
    </w:lvl>
  </w:abstractNum>
  <w:abstractNum w:abstractNumId="5">
    <w:nsid w:val="443C7A6C"/>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nsid w:val="46E4612E"/>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7">
    <w:nsid w:val="4BAF4079"/>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8">
    <w:nsid w:val="54977723"/>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nsid w:val="5E4E1A9B"/>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0">
    <w:nsid w:val="5FB90CA1"/>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1">
    <w:nsid w:val="605B5391"/>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64FC5A81"/>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abstractNumId w:val="9"/>
  </w:num>
  <w:num w:numId="2">
    <w:abstractNumId w:val="8"/>
  </w:num>
  <w:num w:numId="3">
    <w:abstractNumId w:val="7"/>
  </w:num>
  <w:num w:numId="4">
    <w:abstractNumId w:val="1"/>
  </w:num>
  <w:num w:numId="5">
    <w:abstractNumId w:val="12"/>
  </w:num>
  <w:num w:numId="6">
    <w:abstractNumId w:val="6"/>
  </w:num>
  <w:num w:numId="7">
    <w:abstractNumId w:val="11"/>
  </w:num>
  <w:num w:numId="8">
    <w:abstractNumId w:val="3"/>
  </w:num>
  <w:num w:numId="9">
    <w:abstractNumId w:val="5"/>
  </w:num>
  <w:num w:numId="10">
    <w:abstractNumId w:val="10"/>
  </w:num>
  <w:num w:numId="11">
    <w:abstractNumId w:val="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F06"/>
    <w:rsid w:val="003F0F06"/>
    <w:rsid w:val="00760CA3"/>
    <w:rsid w:val="008C30E5"/>
    <w:rsid w:val="00B01677"/>
    <w:rsid w:val="00BE121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paragraph" w:styleId="Heading1">
    <w:name w:val="heading 1"/>
    <w:basedOn w:val="normal0"/>
    <w:next w:val="normal0"/>
    <w:link w:val="Heading1Char"/>
    <w:uiPriority w:val="99"/>
    <w:qFormat/>
    <w:rsid w:val="003F0F06"/>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3F0F06"/>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3F0F06"/>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3F0F06"/>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3F0F06"/>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3F0F06"/>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A166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A166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A166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A166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A166F"/>
    <w:rPr>
      <w:rFonts w:asciiTheme="minorHAnsi" w:eastAsiaTheme="minorEastAsia" w:hAnsiTheme="minorHAnsi" w:cstheme="minorBidi"/>
      <w:b/>
      <w:bCs/>
    </w:rPr>
  </w:style>
  <w:style w:type="paragraph" w:customStyle="1" w:styleId="normal0">
    <w:name w:val="normal"/>
    <w:uiPriority w:val="99"/>
    <w:rsid w:val="003F0F06"/>
    <w:rPr>
      <w:sz w:val="20"/>
      <w:szCs w:val="20"/>
    </w:rPr>
  </w:style>
  <w:style w:type="paragraph" w:styleId="Title">
    <w:name w:val="Title"/>
    <w:basedOn w:val="normal0"/>
    <w:next w:val="normal0"/>
    <w:link w:val="TitleChar"/>
    <w:uiPriority w:val="99"/>
    <w:qFormat/>
    <w:rsid w:val="003F0F06"/>
    <w:pPr>
      <w:keepNext/>
      <w:keepLines/>
      <w:spacing w:before="480" w:after="120"/>
    </w:pPr>
    <w:rPr>
      <w:b/>
      <w:sz w:val="72"/>
      <w:szCs w:val="72"/>
    </w:rPr>
  </w:style>
  <w:style w:type="character" w:customStyle="1" w:styleId="TitleChar">
    <w:name w:val="Title Char"/>
    <w:basedOn w:val="DefaultParagraphFont"/>
    <w:link w:val="Title"/>
    <w:uiPriority w:val="10"/>
    <w:rsid w:val="00EA166F"/>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3F0F06"/>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A166F"/>
    <w:rPr>
      <w:rFonts w:asciiTheme="majorHAnsi" w:eastAsiaTheme="majorEastAsia" w:hAnsiTheme="majorHAnsi" w:cstheme="majorBidi"/>
      <w:sz w:val="24"/>
      <w:szCs w:val="24"/>
    </w:rPr>
  </w:style>
  <w:style w:type="table" w:customStyle="1" w:styleId="a">
    <w:name w:val="Стиль"/>
    <w:uiPriority w:val="99"/>
    <w:rsid w:val="003F0F06"/>
    <w:rPr>
      <w:sz w:val="20"/>
      <w:szCs w:val="20"/>
    </w:rPr>
    <w:tblPr>
      <w:tblStyleRowBandSize w:val="1"/>
      <w:tblStyleColBandSize w:val="1"/>
      <w:tblInd w:w="0" w:type="dxa"/>
      <w:tblCellMar>
        <w:top w:w="0" w:type="dxa"/>
        <w:left w:w="108" w:type="dxa"/>
        <w:bottom w:w="0" w:type="dxa"/>
        <w:right w:w="108" w:type="dxa"/>
      </w:tblCellMar>
    </w:tblPr>
  </w:style>
  <w:style w:type="table" w:customStyle="1" w:styleId="1">
    <w:name w:val="Стиль1"/>
    <w:uiPriority w:val="99"/>
    <w:rsid w:val="003F0F06"/>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8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80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cs.cntd.ru/document/420273979" TargetMode="External"/><Relationship Id="rId4" Type="http://schemas.openxmlformats.org/officeDocument/2006/relationships/webSettings" Target="webSettings.xml"/><Relationship Id="rId9" Type="http://schemas.openxmlformats.org/officeDocument/2006/relationships/hyperlink" Target="http://docs.cntd.ru/document/4202739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7080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Илья</cp:lastModifiedBy>
  <cp:revision>2</cp:revision>
  <dcterms:created xsi:type="dcterms:W3CDTF">2021-09-29T09:45:00Z</dcterms:created>
  <dcterms:modified xsi:type="dcterms:W3CDTF">2021-09-29T09:46:00Z</dcterms:modified>
</cp:coreProperties>
</file>