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54A2" w:rsidRPr="00721B94" w:rsidRDefault="001D54A2">
      <w:pPr>
        <w:widowControl w:val="0"/>
        <w:autoSpaceDE w:val="0"/>
        <w:autoSpaceDN w:val="0"/>
        <w:adjustRightInd w:val="0"/>
        <w:spacing w:after="0" w:line="240" w:lineRule="auto"/>
        <w:ind w:left="3867"/>
        <w:rPr>
          <w:rFonts w:ascii="Times New Roman" w:hAnsi="Times New Roman"/>
          <w:sz w:val="24"/>
          <w:szCs w:val="24"/>
          <w:lang w:val="ru-RU"/>
        </w:rPr>
      </w:pPr>
      <w:r>
        <w:rPr>
          <w:rFonts w:ascii="Arial" w:hAnsi="Arial" w:cs="Arial"/>
          <w:i/>
          <w:iCs/>
          <w:lang w:val="ru-RU"/>
        </w:rPr>
        <w:t>АО</w:t>
      </w:r>
      <w:r w:rsidRPr="00721B94">
        <w:rPr>
          <w:rFonts w:ascii="Arial" w:hAnsi="Arial" w:cs="Arial"/>
          <w:i/>
          <w:iCs/>
          <w:lang w:val="ru-RU"/>
        </w:rPr>
        <w:t xml:space="preserve"> «</w:t>
      </w:r>
      <w:r>
        <w:rPr>
          <w:rFonts w:ascii="Arial" w:hAnsi="Arial" w:cs="Arial"/>
          <w:i/>
          <w:iCs/>
          <w:lang w:val="ru-RU"/>
        </w:rPr>
        <w:t>ИК «Питер Траст</w:t>
      </w:r>
      <w:r w:rsidRPr="00721B94">
        <w:rPr>
          <w:rFonts w:ascii="Arial" w:hAnsi="Arial" w:cs="Arial"/>
          <w:i/>
          <w:iCs/>
          <w:lang w:val="ru-RU"/>
        </w:rPr>
        <w:t xml:space="preserve">» </w:t>
      </w:r>
    </w:p>
    <w:p w:rsidR="001D54A2" w:rsidRPr="00721B94" w:rsidRDefault="001D54A2">
      <w:pPr>
        <w:widowControl w:val="0"/>
        <w:autoSpaceDE w:val="0"/>
        <w:autoSpaceDN w:val="0"/>
        <w:adjustRightInd w:val="0"/>
        <w:spacing w:after="0" w:line="38" w:lineRule="exact"/>
        <w:rPr>
          <w:rFonts w:ascii="Times New Roman" w:hAnsi="Times New Roman"/>
          <w:sz w:val="24"/>
          <w:szCs w:val="24"/>
          <w:lang w:val="ru-RU"/>
        </w:rPr>
      </w:pPr>
    </w:p>
    <w:p w:rsidR="001D54A2" w:rsidRPr="00721B94" w:rsidRDefault="001D54A2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/>
          <w:sz w:val="24"/>
          <w:szCs w:val="24"/>
          <w:lang w:val="ru-RU"/>
        </w:rPr>
      </w:pPr>
      <w:r w:rsidRPr="00721B94">
        <w:rPr>
          <w:rFonts w:ascii="Arial" w:hAnsi="Arial" w:cs="Arial"/>
          <w:i/>
          <w:iCs/>
          <w:sz w:val="19"/>
          <w:szCs w:val="19"/>
          <w:lang w:val="ru-RU"/>
        </w:rPr>
        <w:t>____________________________________________________________________________________________</w:t>
      </w:r>
    </w:p>
    <w:p w:rsidR="001D54A2" w:rsidRPr="00721B94" w:rsidRDefault="001D54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1D54A2" w:rsidRPr="00AA4B6E" w:rsidRDefault="001D54A2" w:rsidP="00477DB6">
      <w:pPr>
        <w:widowControl w:val="0"/>
        <w:overflowPunct w:val="0"/>
        <w:autoSpaceDE w:val="0"/>
        <w:autoSpaceDN w:val="0"/>
        <w:adjustRightInd w:val="0"/>
        <w:spacing w:after="0" w:line="275" w:lineRule="auto"/>
        <w:ind w:left="3360" w:right="1380" w:hanging="1982"/>
        <w:rPr>
          <w:rFonts w:ascii="Arial" w:hAnsi="Arial" w:cs="Arial"/>
          <w:b/>
          <w:sz w:val="24"/>
          <w:szCs w:val="24"/>
          <w:lang w:val="ru-RU"/>
        </w:rPr>
      </w:pPr>
    </w:p>
    <w:p w:rsidR="001D54A2" w:rsidRPr="00F575BE" w:rsidRDefault="001D54A2" w:rsidP="00AA4B6E">
      <w:pPr>
        <w:spacing w:after="0" w:line="240" w:lineRule="auto"/>
        <w:ind w:firstLine="708"/>
        <w:jc w:val="center"/>
        <w:rPr>
          <w:rFonts w:ascii="Times New Roman" w:hAnsi="Times New Roman"/>
          <w:b/>
          <w:lang w:val="ru-RU"/>
        </w:rPr>
      </w:pPr>
      <w:r w:rsidRPr="00F575BE">
        <w:rPr>
          <w:rFonts w:ascii="Times New Roman" w:hAnsi="Times New Roman"/>
          <w:b/>
          <w:lang w:val="ru-RU"/>
        </w:rPr>
        <w:t xml:space="preserve">                                                                       УТВЕРЖДЕНО</w:t>
      </w:r>
    </w:p>
    <w:p w:rsidR="001D54A2" w:rsidRPr="00F575BE" w:rsidRDefault="001D54A2" w:rsidP="00477DB6">
      <w:pPr>
        <w:spacing w:after="0" w:line="240" w:lineRule="auto"/>
        <w:rPr>
          <w:rFonts w:ascii="Times New Roman" w:hAnsi="Times New Roman"/>
          <w:b/>
          <w:lang w:val="ru-RU"/>
        </w:rPr>
      </w:pPr>
      <w:r w:rsidRPr="00F575BE">
        <w:rPr>
          <w:rFonts w:ascii="Times New Roman" w:hAnsi="Times New Roman"/>
          <w:b/>
          <w:lang w:val="ru-RU"/>
        </w:rPr>
        <w:t xml:space="preserve">                                                                                                                        Приказом Генерального директора</w:t>
      </w:r>
    </w:p>
    <w:p w:rsidR="001D54A2" w:rsidRPr="00F575BE" w:rsidRDefault="001D54A2" w:rsidP="00477DB6">
      <w:pPr>
        <w:spacing w:after="0" w:line="240" w:lineRule="auto"/>
        <w:jc w:val="right"/>
        <w:rPr>
          <w:rFonts w:ascii="Times New Roman" w:hAnsi="Times New Roman"/>
          <w:b/>
          <w:lang w:val="ru-RU"/>
        </w:rPr>
      </w:pPr>
      <w:r w:rsidRPr="00F575BE">
        <w:rPr>
          <w:rFonts w:ascii="Times New Roman" w:hAnsi="Times New Roman"/>
          <w:b/>
          <w:lang w:val="ru-RU"/>
        </w:rPr>
        <w:t>АО «ИК «Питер Траст»</w:t>
      </w:r>
    </w:p>
    <w:p w:rsidR="001D54A2" w:rsidRPr="00F575BE" w:rsidRDefault="001D54A2" w:rsidP="00477DB6">
      <w:pPr>
        <w:spacing w:after="0" w:line="240" w:lineRule="auto"/>
        <w:jc w:val="right"/>
        <w:rPr>
          <w:rFonts w:ascii="Times New Roman" w:hAnsi="Times New Roman"/>
          <w:b/>
          <w:lang w:val="ru-RU"/>
        </w:rPr>
      </w:pPr>
      <w:r w:rsidRPr="00F575BE">
        <w:rPr>
          <w:rFonts w:ascii="Times New Roman" w:hAnsi="Times New Roman"/>
          <w:b/>
          <w:lang w:val="ru-RU"/>
        </w:rPr>
        <w:t xml:space="preserve">№ </w:t>
      </w:r>
      <w:r w:rsidR="006977C8" w:rsidRPr="00F575BE">
        <w:rPr>
          <w:rFonts w:ascii="Times New Roman" w:hAnsi="Times New Roman"/>
          <w:b/>
          <w:lang w:val="ru-RU"/>
        </w:rPr>
        <w:t>09</w:t>
      </w:r>
      <w:r w:rsidRPr="00F575BE">
        <w:rPr>
          <w:rFonts w:ascii="Times New Roman" w:hAnsi="Times New Roman"/>
          <w:b/>
          <w:lang w:val="ru-RU"/>
        </w:rPr>
        <w:t>20</w:t>
      </w:r>
      <w:r w:rsidR="006977C8" w:rsidRPr="00F575BE">
        <w:rPr>
          <w:rFonts w:ascii="Times New Roman" w:hAnsi="Times New Roman"/>
          <w:b/>
          <w:lang w:val="ru-RU"/>
        </w:rPr>
        <w:t>21</w:t>
      </w:r>
      <w:r w:rsidRPr="00F575BE">
        <w:rPr>
          <w:rFonts w:ascii="Times New Roman" w:hAnsi="Times New Roman"/>
          <w:b/>
          <w:lang w:val="ru-RU"/>
        </w:rPr>
        <w:t>/ВК-</w:t>
      </w:r>
      <w:r w:rsidR="00F575BE" w:rsidRPr="00F575BE">
        <w:rPr>
          <w:rFonts w:ascii="Times New Roman" w:hAnsi="Times New Roman"/>
          <w:b/>
          <w:lang w:val="ru-RU"/>
        </w:rPr>
        <w:t>1</w:t>
      </w:r>
      <w:r w:rsidRPr="00F575BE">
        <w:rPr>
          <w:rFonts w:ascii="Times New Roman" w:hAnsi="Times New Roman"/>
          <w:b/>
          <w:lang w:val="ru-RU"/>
        </w:rPr>
        <w:t xml:space="preserve"> от «</w:t>
      </w:r>
      <w:r w:rsidR="00F575BE" w:rsidRPr="00F575BE">
        <w:rPr>
          <w:rFonts w:ascii="Times New Roman" w:hAnsi="Times New Roman"/>
          <w:b/>
          <w:lang w:val="ru-RU"/>
        </w:rPr>
        <w:t>2</w:t>
      </w:r>
      <w:r w:rsidR="00F829C5">
        <w:rPr>
          <w:rFonts w:ascii="Times New Roman" w:hAnsi="Times New Roman"/>
          <w:b/>
          <w:lang w:val="ru-RU"/>
        </w:rPr>
        <w:t>4</w:t>
      </w:r>
      <w:r w:rsidRPr="00F575BE">
        <w:rPr>
          <w:rFonts w:ascii="Times New Roman" w:hAnsi="Times New Roman"/>
          <w:b/>
          <w:lang w:val="ru-RU"/>
        </w:rPr>
        <w:t xml:space="preserve">» </w:t>
      </w:r>
      <w:r w:rsidR="00F575BE" w:rsidRPr="00F575BE">
        <w:rPr>
          <w:rFonts w:ascii="Times New Roman" w:hAnsi="Times New Roman"/>
          <w:b/>
          <w:lang w:val="ru-RU"/>
        </w:rPr>
        <w:t>сентября</w:t>
      </w:r>
      <w:r w:rsidRPr="00F575BE">
        <w:rPr>
          <w:rFonts w:ascii="Times New Roman" w:hAnsi="Times New Roman"/>
          <w:b/>
          <w:lang w:val="ru-RU"/>
        </w:rPr>
        <w:t xml:space="preserve"> 20</w:t>
      </w:r>
      <w:r w:rsidR="00F575BE" w:rsidRPr="00F575BE">
        <w:rPr>
          <w:rFonts w:ascii="Times New Roman" w:hAnsi="Times New Roman"/>
          <w:b/>
          <w:lang w:val="ru-RU"/>
        </w:rPr>
        <w:t>21</w:t>
      </w:r>
      <w:r w:rsidRPr="00F575BE">
        <w:rPr>
          <w:rFonts w:ascii="Times New Roman" w:hAnsi="Times New Roman"/>
          <w:b/>
          <w:lang w:val="ru-RU"/>
        </w:rPr>
        <w:t>г.</w:t>
      </w:r>
    </w:p>
    <w:p w:rsidR="001D54A2" w:rsidRPr="00F575BE" w:rsidRDefault="001D54A2" w:rsidP="00477DB6">
      <w:pPr>
        <w:spacing w:after="0" w:line="240" w:lineRule="auto"/>
        <w:jc w:val="right"/>
        <w:rPr>
          <w:rFonts w:ascii="Times New Roman" w:hAnsi="Times New Roman"/>
          <w:b/>
          <w:lang w:val="ru-RU"/>
        </w:rPr>
      </w:pPr>
    </w:p>
    <w:p w:rsidR="001D54A2" w:rsidRPr="00F575BE" w:rsidRDefault="001D54A2" w:rsidP="00477DB6">
      <w:pPr>
        <w:spacing w:after="0" w:line="240" w:lineRule="auto"/>
        <w:jc w:val="right"/>
        <w:rPr>
          <w:rFonts w:ascii="Times New Roman" w:hAnsi="Times New Roman"/>
          <w:b/>
          <w:bCs/>
          <w:lang w:val="ru-RU"/>
        </w:rPr>
      </w:pPr>
    </w:p>
    <w:p w:rsidR="001D54A2" w:rsidRPr="00F575BE" w:rsidRDefault="001D54A2" w:rsidP="00477DB6">
      <w:pPr>
        <w:pStyle w:val="a3"/>
        <w:spacing w:before="0" w:after="0" w:line="240" w:lineRule="auto"/>
        <w:jc w:val="right"/>
        <w:rPr>
          <w:rFonts w:ascii="Times New Roman" w:hAnsi="Times New Roman" w:cs="Times New Roman"/>
          <w:sz w:val="22"/>
          <w:szCs w:val="22"/>
          <w:lang w:val="ru-RU"/>
        </w:rPr>
      </w:pPr>
      <w:r w:rsidRPr="00F575BE">
        <w:rPr>
          <w:rFonts w:ascii="Times New Roman" w:hAnsi="Times New Roman" w:cs="Times New Roman"/>
          <w:sz w:val="22"/>
          <w:szCs w:val="22"/>
          <w:lang w:val="ru-RU"/>
        </w:rPr>
        <w:t>_____________________/</w:t>
      </w:r>
      <w:r w:rsidRPr="00F575BE">
        <w:rPr>
          <w:rFonts w:ascii="Times New Roman" w:hAnsi="Times New Roman" w:cs="Times New Roman"/>
          <w:caps/>
          <w:sz w:val="22"/>
          <w:szCs w:val="22"/>
          <w:lang w:val="ru-RU"/>
        </w:rPr>
        <w:t>А.В. Мамаев/</w:t>
      </w:r>
    </w:p>
    <w:p w:rsidR="001D54A2" w:rsidRPr="00F575BE" w:rsidRDefault="001D54A2">
      <w:pPr>
        <w:widowControl w:val="0"/>
        <w:autoSpaceDE w:val="0"/>
        <w:autoSpaceDN w:val="0"/>
        <w:adjustRightInd w:val="0"/>
        <w:spacing w:after="0" w:line="240" w:lineRule="auto"/>
        <w:ind w:left="1587"/>
        <w:rPr>
          <w:rFonts w:ascii="Arial" w:hAnsi="Arial" w:cs="Arial"/>
          <w:sz w:val="24"/>
          <w:szCs w:val="24"/>
          <w:lang w:val="ru-RU"/>
        </w:rPr>
      </w:pPr>
    </w:p>
    <w:p w:rsidR="001D54A2" w:rsidRPr="00477DB6" w:rsidRDefault="001D54A2">
      <w:pPr>
        <w:widowControl w:val="0"/>
        <w:autoSpaceDE w:val="0"/>
        <w:autoSpaceDN w:val="0"/>
        <w:adjustRightInd w:val="0"/>
        <w:spacing w:after="0" w:line="240" w:lineRule="auto"/>
        <w:ind w:left="1587"/>
        <w:rPr>
          <w:rFonts w:ascii="Arial" w:hAnsi="Arial" w:cs="Arial"/>
          <w:sz w:val="24"/>
          <w:szCs w:val="24"/>
          <w:lang w:val="ru-RU"/>
        </w:rPr>
      </w:pPr>
    </w:p>
    <w:p w:rsidR="001D54A2" w:rsidRPr="00477DB6" w:rsidRDefault="001D54A2">
      <w:pPr>
        <w:widowControl w:val="0"/>
        <w:autoSpaceDE w:val="0"/>
        <w:autoSpaceDN w:val="0"/>
        <w:adjustRightInd w:val="0"/>
        <w:spacing w:after="0" w:line="240" w:lineRule="auto"/>
        <w:ind w:left="1587"/>
        <w:rPr>
          <w:rFonts w:ascii="Arial" w:hAnsi="Arial" w:cs="Arial"/>
          <w:sz w:val="24"/>
          <w:szCs w:val="24"/>
          <w:lang w:val="ru-RU"/>
        </w:rPr>
      </w:pPr>
    </w:p>
    <w:p w:rsidR="001D54A2" w:rsidRPr="00477DB6" w:rsidRDefault="001D54A2">
      <w:pPr>
        <w:widowControl w:val="0"/>
        <w:autoSpaceDE w:val="0"/>
        <w:autoSpaceDN w:val="0"/>
        <w:adjustRightInd w:val="0"/>
        <w:spacing w:after="0" w:line="240" w:lineRule="auto"/>
        <w:ind w:left="1587"/>
        <w:rPr>
          <w:rFonts w:ascii="Arial" w:hAnsi="Arial" w:cs="Arial"/>
          <w:sz w:val="24"/>
          <w:szCs w:val="24"/>
          <w:lang w:val="ru-RU"/>
        </w:rPr>
      </w:pPr>
    </w:p>
    <w:p w:rsidR="001D54A2" w:rsidRPr="00477DB6" w:rsidRDefault="001D54A2">
      <w:pPr>
        <w:widowControl w:val="0"/>
        <w:autoSpaceDE w:val="0"/>
        <w:autoSpaceDN w:val="0"/>
        <w:adjustRightInd w:val="0"/>
        <w:spacing w:after="0" w:line="240" w:lineRule="auto"/>
        <w:ind w:left="1587"/>
        <w:rPr>
          <w:rFonts w:ascii="Arial" w:hAnsi="Arial" w:cs="Arial"/>
          <w:sz w:val="24"/>
          <w:szCs w:val="24"/>
          <w:lang w:val="ru-RU"/>
        </w:rPr>
      </w:pPr>
    </w:p>
    <w:p w:rsidR="001D54A2" w:rsidRPr="00477DB6" w:rsidRDefault="001D54A2">
      <w:pPr>
        <w:widowControl w:val="0"/>
        <w:autoSpaceDE w:val="0"/>
        <w:autoSpaceDN w:val="0"/>
        <w:adjustRightInd w:val="0"/>
        <w:spacing w:after="0" w:line="240" w:lineRule="auto"/>
        <w:ind w:left="1587"/>
        <w:rPr>
          <w:rFonts w:ascii="Arial" w:hAnsi="Arial" w:cs="Arial"/>
          <w:sz w:val="24"/>
          <w:szCs w:val="24"/>
          <w:lang w:val="ru-RU"/>
        </w:rPr>
      </w:pPr>
    </w:p>
    <w:p w:rsidR="001D54A2" w:rsidRPr="00477DB6" w:rsidRDefault="001D54A2">
      <w:pPr>
        <w:widowControl w:val="0"/>
        <w:autoSpaceDE w:val="0"/>
        <w:autoSpaceDN w:val="0"/>
        <w:adjustRightInd w:val="0"/>
        <w:spacing w:after="0" w:line="240" w:lineRule="auto"/>
        <w:ind w:left="1587"/>
        <w:rPr>
          <w:rFonts w:ascii="Arial" w:hAnsi="Arial" w:cs="Arial"/>
          <w:sz w:val="24"/>
          <w:szCs w:val="24"/>
          <w:lang w:val="ru-RU"/>
        </w:rPr>
      </w:pPr>
    </w:p>
    <w:p w:rsidR="001D54A2" w:rsidRPr="00477DB6" w:rsidRDefault="001D54A2">
      <w:pPr>
        <w:widowControl w:val="0"/>
        <w:autoSpaceDE w:val="0"/>
        <w:autoSpaceDN w:val="0"/>
        <w:adjustRightInd w:val="0"/>
        <w:spacing w:after="0" w:line="240" w:lineRule="auto"/>
        <w:ind w:left="1587"/>
        <w:rPr>
          <w:rFonts w:ascii="Arial" w:hAnsi="Arial" w:cs="Arial"/>
          <w:sz w:val="24"/>
          <w:szCs w:val="24"/>
          <w:lang w:val="ru-RU"/>
        </w:rPr>
      </w:pPr>
    </w:p>
    <w:p w:rsidR="00F575BE" w:rsidRDefault="001D54A2" w:rsidP="006926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             </w:t>
      </w:r>
      <w:r w:rsidRPr="006926C4">
        <w:rPr>
          <w:rFonts w:ascii="Times New Roman" w:hAnsi="Times New Roman"/>
          <w:b/>
          <w:sz w:val="24"/>
          <w:szCs w:val="24"/>
          <w:lang w:val="ru-RU"/>
        </w:rPr>
        <w:t>ПОЛИТИКА ОСУЩЕСТВЛЕНИЯ ПРАВ ПО ЦЕННЫМ БУМАГАМ</w:t>
      </w:r>
      <w:r w:rsidR="00F575BE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p w:rsidR="001D54A2" w:rsidRDefault="00F575BE" w:rsidP="006926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                                         В АО «ИК «ПИТЕР ТРАСТ»</w:t>
      </w:r>
    </w:p>
    <w:p w:rsidR="00F575BE" w:rsidRPr="006926C4" w:rsidRDefault="00F575BE" w:rsidP="006926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                                               (НОВАЯ РЕДАКЦИЯ)</w:t>
      </w:r>
    </w:p>
    <w:p w:rsidR="001D54A2" w:rsidRPr="00477DB6" w:rsidRDefault="001D54A2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4"/>
          <w:szCs w:val="24"/>
          <w:lang w:val="ru-RU"/>
        </w:rPr>
      </w:pPr>
    </w:p>
    <w:p w:rsidR="001D54A2" w:rsidRPr="00477DB6" w:rsidRDefault="001D54A2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4"/>
          <w:szCs w:val="24"/>
          <w:lang w:val="ru-RU"/>
        </w:rPr>
      </w:pPr>
    </w:p>
    <w:p w:rsidR="001D54A2" w:rsidRPr="00477DB6" w:rsidRDefault="001D54A2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4"/>
          <w:szCs w:val="24"/>
          <w:lang w:val="ru-RU"/>
        </w:rPr>
      </w:pPr>
    </w:p>
    <w:p w:rsidR="001D54A2" w:rsidRPr="00477DB6" w:rsidRDefault="001D54A2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4"/>
          <w:szCs w:val="24"/>
          <w:lang w:val="ru-RU"/>
        </w:rPr>
      </w:pPr>
    </w:p>
    <w:p w:rsidR="001D54A2" w:rsidRPr="00477DB6" w:rsidRDefault="001D54A2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4"/>
          <w:szCs w:val="24"/>
          <w:lang w:val="ru-RU"/>
        </w:rPr>
      </w:pPr>
    </w:p>
    <w:p w:rsidR="001D54A2" w:rsidRPr="00477DB6" w:rsidRDefault="001D54A2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4"/>
          <w:szCs w:val="24"/>
          <w:lang w:val="ru-RU"/>
        </w:rPr>
      </w:pPr>
    </w:p>
    <w:p w:rsidR="001D54A2" w:rsidRPr="00477DB6" w:rsidRDefault="001D54A2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4"/>
          <w:szCs w:val="24"/>
          <w:lang w:val="ru-RU"/>
        </w:rPr>
      </w:pPr>
    </w:p>
    <w:p w:rsidR="001D54A2" w:rsidRPr="00477DB6" w:rsidRDefault="001D54A2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4"/>
          <w:szCs w:val="24"/>
          <w:lang w:val="ru-RU"/>
        </w:rPr>
      </w:pPr>
    </w:p>
    <w:p w:rsidR="001D54A2" w:rsidRPr="00477DB6" w:rsidRDefault="001D54A2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4"/>
          <w:szCs w:val="24"/>
          <w:lang w:val="ru-RU"/>
        </w:rPr>
      </w:pPr>
    </w:p>
    <w:p w:rsidR="001D54A2" w:rsidRPr="00477DB6" w:rsidRDefault="001D54A2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4"/>
          <w:szCs w:val="24"/>
          <w:lang w:val="ru-RU"/>
        </w:rPr>
      </w:pPr>
    </w:p>
    <w:p w:rsidR="001D54A2" w:rsidRPr="00477DB6" w:rsidRDefault="001D54A2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4"/>
          <w:szCs w:val="24"/>
          <w:lang w:val="ru-RU"/>
        </w:rPr>
      </w:pPr>
    </w:p>
    <w:p w:rsidR="001D54A2" w:rsidRPr="00477DB6" w:rsidRDefault="001D54A2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4"/>
          <w:szCs w:val="24"/>
          <w:lang w:val="ru-RU"/>
        </w:rPr>
      </w:pPr>
    </w:p>
    <w:p w:rsidR="001D54A2" w:rsidRPr="00477DB6" w:rsidRDefault="001D54A2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4"/>
          <w:szCs w:val="24"/>
          <w:lang w:val="ru-RU"/>
        </w:rPr>
      </w:pPr>
    </w:p>
    <w:p w:rsidR="001D54A2" w:rsidRPr="00477DB6" w:rsidRDefault="001D54A2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4"/>
          <w:szCs w:val="24"/>
          <w:lang w:val="ru-RU"/>
        </w:rPr>
      </w:pPr>
    </w:p>
    <w:p w:rsidR="001D54A2" w:rsidRPr="00477DB6" w:rsidRDefault="001D54A2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4"/>
          <w:szCs w:val="24"/>
          <w:lang w:val="ru-RU"/>
        </w:rPr>
      </w:pPr>
    </w:p>
    <w:p w:rsidR="001D54A2" w:rsidRPr="00477DB6" w:rsidRDefault="001D54A2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4"/>
          <w:szCs w:val="24"/>
          <w:lang w:val="ru-RU"/>
        </w:rPr>
      </w:pPr>
    </w:p>
    <w:p w:rsidR="001D54A2" w:rsidRPr="00477DB6" w:rsidRDefault="001D54A2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4"/>
          <w:szCs w:val="24"/>
          <w:lang w:val="ru-RU"/>
        </w:rPr>
      </w:pPr>
    </w:p>
    <w:p w:rsidR="001D54A2" w:rsidRPr="00477DB6" w:rsidRDefault="001D54A2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4"/>
          <w:szCs w:val="24"/>
          <w:lang w:val="ru-RU"/>
        </w:rPr>
      </w:pPr>
    </w:p>
    <w:p w:rsidR="001D54A2" w:rsidRPr="00477DB6" w:rsidRDefault="001D54A2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4"/>
          <w:szCs w:val="24"/>
          <w:lang w:val="ru-RU"/>
        </w:rPr>
      </w:pPr>
    </w:p>
    <w:p w:rsidR="001D54A2" w:rsidRPr="00477DB6" w:rsidRDefault="001D54A2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4"/>
          <w:szCs w:val="24"/>
          <w:lang w:val="ru-RU"/>
        </w:rPr>
      </w:pPr>
    </w:p>
    <w:p w:rsidR="001D54A2" w:rsidRPr="00477DB6" w:rsidRDefault="001D54A2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4"/>
          <w:szCs w:val="24"/>
          <w:lang w:val="ru-RU"/>
        </w:rPr>
      </w:pPr>
    </w:p>
    <w:p w:rsidR="001D54A2" w:rsidRPr="00477DB6" w:rsidRDefault="001D54A2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4"/>
          <w:szCs w:val="24"/>
          <w:lang w:val="ru-RU"/>
        </w:rPr>
      </w:pPr>
    </w:p>
    <w:p w:rsidR="001D54A2" w:rsidRPr="00477DB6" w:rsidRDefault="001D54A2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4"/>
          <w:szCs w:val="24"/>
          <w:lang w:val="ru-RU"/>
        </w:rPr>
      </w:pPr>
    </w:p>
    <w:p w:rsidR="001D54A2" w:rsidRPr="00477DB6" w:rsidRDefault="001D54A2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4"/>
          <w:szCs w:val="24"/>
          <w:lang w:val="ru-RU"/>
        </w:rPr>
      </w:pPr>
    </w:p>
    <w:p w:rsidR="001D54A2" w:rsidRPr="00477DB6" w:rsidRDefault="001D54A2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1D54A2" w:rsidRPr="00477DB6" w:rsidRDefault="001D54A2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4"/>
          <w:szCs w:val="24"/>
          <w:lang w:val="ru-RU"/>
        </w:rPr>
      </w:pPr>
    </w:p>
    <w:p w:rsidR="001D54A2" w:rsidRPr="006926C4" w:rsidRDefault="001D54A2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b/>
          <w:sz w:val="24"/>
          <w:szCs w:val="24"/>
          <w:lang w:val="ru-RU"/>
        </w:rPr>
      </w:pPr>
      <w:r w:rsidRPr="006926C4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                                                         </w:t>
      </w:r>
      <w:r w:rsidRPr="006926C4">
        <w:rPr>
          <w:rFonts w:ascii="Times New Roman" w:hAnsi="Times New Roman"/>
          <w:b/>
          <w:sz w:val="24"/>
          <w:szCs w:val="24"/>
          <w:lang w:val="ru-RU"/>
        </w:rPr>
        <w:t xml:space="preserve">г. Санкт-Петербург </w:t>
      </w:r>
    </w:p>
    <w:p w:rsidR="00804B95" w:rsidRPr="005F0A07" w:rsidRDefault="001D54A2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                                                                     20</w:t>
      </w:r>
      <w:r w:rsidR="006977C8">
        <w:rPr>
          <w:rFonts w:ascii="Times New Roman" w:hAnsi="Times New Roman"/>
          <w:b/>
          <w:sz w:val="24"/>
          <w:szCs w:val="24"/>
          <w:lang w:val="ru-RU"/>
        </w:rPr>
        <w:t>21</w:t>
      </w:r>
      <w:r w:rsidRPr="006926C4">
        <w:rPr>
          <w:rFonts w:ascii="Times New Roman" w:hAnsi="Times New Roman"/>
          <w:b/>
          <w:sz w:val="24"/>
          <w:szCs w:val="24"/>
          <w:lang w:val="ru-RU"/>
        </w:rPr>
        <w:t>г.</w:t>
      </w:r>
    </w:p>
    <w:p w:rsidR="006977C8" w:rsidRDefault="006977C8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4"/>
          <w:szCs w:val="24"/>
          <w:lang w:val="ru-RU"/>
        </w:rPr>
      </w:pPr>
      <w:bookmarkStart w:id="0" w:name="_GoBack"/>
      <w:bookmarkEnd w:id="0"/>
    </w:p>
    <w:p w:rsidR="00F829C5" w:rsidRDefault="00F829C5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4"/>
          <w:szCs w:val="24"/>
          <w:lang w:val="ru-RU"/>
        </w:rPr>
      </w:pPr>
    </w:p>
    <w:p w:rsidR="00F829C5" w:rsidRPr="00346B43" w:rsidRDefault="00F829C5" w:rsidP="00F829C5">
      <w:pPr>
        <w:pStyle w:val="iiaienueiauaeoo"/>
        <w:ind w:left="0"/>
        <w:rPr>
          <w:rFonts w:ascii="Times New Roman" w:hAnsi="Times New Roman" w:cs="Times New Roman"/>
          <w:b w:val="0"/>
          <w:i/>
          <w:szCs w:val="24"/>
        </w:rPr>
      </w:pPr>
      <w:r w:rsidRPr="00346B43">
        <w:rPr>
          <w:rFonts w:ascii="Times New Roman" w:hAnsi="Times New Roman" w:cs="Times New Roman"/>
          <w:b w:val="0"/>
          <w:i/>
          <w:szCs w:val="24"/>
        </w:rPr>
        <w:t>Введен в действие Приказом Генерального директора</w:t>
      </w:r>
    </w:p>
    <w:p w:rsidR="00F829C5" w:rsidRPr="00346B43" w:rsidRDefault="00F829C5" w:rsidP="00F829C5">
      <w:pPr>
        <w:pStyle w:val="iiaienueiauaeoo"/>
        <w:ind w:left="0"/>
        <w:rPr>
          <w:rFonts w:ascii="Times New Roman" w:hAnsi="Times New Roman" w:cs="Times New Roman"/>
          <w:b w:val="0"/>
          <w:i/>
          <w:szCs w:val="24"/>
        </w:rPr>
      </w:pPr>
      <w:r w:rsidRPr="00346B43">
        <w:rPr>
          <w:rFonts w:ascii="Times New Roman" w:hAnsi="Times New Roman" w:cs="Times New Roman"/>
          <w:b w:val="0"/>
          <w:i/>
          <w:szCs w:val="24"/>
        </w:rPr>
        <w:t xml:space="preserve">№ </w:t>
      </w:r>
      <w:r>
        <w:rPr>
          <w:rFonts w:ascii="Times New Roman" w:hAnsi="Times New Roman" w:cs="Times New Roman"/>
          <w:b w:val="0"/>
          <w:i/>
          <w:szCs w:val="24"/>
        </w:rPr>
        <w:t>09</w:t>
      </w:r>
      <w:r w:rsidRPr="00346B43">
        <w:rPr>
          <w:rFonts w:ascii="Times New Roman" w:hAnsi="Times New Roman" w:cs="Times New Roman"/>
          <w:b w:val="0"/>
          <w:i/>
          <w:szCs w:val="24"/>
        </w:rPr>
        <w:t>20</w:t>
      </w:r>
      <w:r>
        <w:rPr>
          <w:rFonts w:ascii="Times New Roman" w:hAnsi="Times New Roman" w:cs="Times New Roman"/>
          <w:b w:val="0"/>
          <w:i/>
          <w:szCs w:val="24"/>
        </w:rPr>
        <w:t>21</w:t>
      </w:r>
      <w:r w:rsidRPr="00346B43">
        <w:rPr>
          <w:rFonts w:ascii="Times New Roman" w:hAnsi="Times New Roman" w:cs="Times New Roman"/>
          <w:b w:val="0"/>
          <w:i/>
          <w:szCs w:val="24"/>
        </w:rPr>
        <w:t>/ ВК-0</w:t>
      </w:r>
      <w:r>
        <w:rPr>
          <w:rFonts w:ascii="Times New Roman" w:hAnsi="Times New Roman" w:cs="Times New Roman"/>
          <w:b w:val="0"/>
          <w:i/>
          <w:szCs w:val="24"/>
        </w:rPr>
        <w:t>1</w:t>
      </w:r>
      <w:r w:rsidRPr="00346B43">
        <w:rPr>
          <w:rFonts w:ascii="Times New Roman" w:hAnsi="Times New Roman" w:cs="Times New Roman"/>
          <w:b w:val="0"/>
          <w:i/>
          <w:szCs w:val="24"/>
        </w:rPr>
        <w:t xml:space="preserve"> от </w:t>
      </w:r>
      <w:r>
        <w:rPr>
          <w:rFonts w:ascii="Times New Roman" w:hAnsi="Times New Roman" w:cs="Times New Roman"/>
          <w:b w:val="0"/>
          <w:i/>
          <w:szCs w:val="24"/>
        </w:rPr>
        <w:t>24</w:t>
      </w:r>
      <w:r w:rsidRPr="00346B43">
        <w:rPr>
          <w:rFonts w:ascii="Times New Roman" w:hAnsi="Times New Roman" w:cs="Times New Roman"/>
          <w:b w:val="0"/>
          <w:i/>
          <w:szCs w:val="24"/>
        </w:rPr>
        <w:t>.</w:t>
      </w:r>
      <w:r>
        <w:rPr>
          <w:rFonts w:ascii="Times New Roman" w:hAnsi="Times New Roman" w:cs="Times New Roman"/>
          <w:b w:val="0"/>
          <w:i/>
          <w:szCs w:val="24"/>
        </w:rPr>
        <w:t>09.</w:t>
      </w:r>
      <w:r w:rsidRPr="00346B43">
        <w:rPr>
          <w:rFonts w:ascii="Times New Roman" w:hAnsi="Times New Roman" w:cs="Times New Roman"/>
          <w:b w:val="0"/>
          <w:i/>
          <w:szCs w:val="24"/>
        </w:rPr>
        <w:t>20</w:t>
      </w:r>
      <w:r>
        <w:rPr>
          <w:rFonts w:ascii="Times New Roman" w:hAnsi="Times New Roman" w:cs="Times New Roman"/>
          <w:b w:val="0"/>
          <w:i/>
          <w:szCs w:val="24"/>
        </w:rPr>
        <w:t>21</w:t>
      </w:r>
      <w:r w:rsidRPr="00346B43">
        <w:rPr>
          <w:rFonts w:ascii="Times New Roman" w:hAnsi="Times New Roman" w:cs="Times New Roman"/>
          <w:b w:val="0"/>
          <w:i/>
          <w:szCs w:val="24"/>
        </w:rPr>
        <w:t xml:space="preserve"> г. вступает в силу с </w:t>
      </w:r>
      <w:r>
        <w:rPr>
          <w:rFonts w:ascii="Times New Roman" w:hAnsi="Times New Roman" w:cs="Times New Roman"/>
          <w:b w:val="0"/>
          <w:i/>
          <w:szCs w:val="24"/>
        </w:rPr>
        <w:t>01</w:t>
      </w:r>
      <w:r w:rsidRPr="00346B43">
        <w:rPr>
          <w:rFonts w:ascii="Times New Roman" w:hAnsi="Times New Roman" w:cs="Times New Roman"/>
          <w:b w:val="0"/>
          <w:i/>
          <w:szCs w:val="24"/>
        </w:rPr>
        <w:t>.</w:t>
      </w:r>
      <w:r>
        <w:rPr>
          <w:rFonts w:ascii="Times New Roman" w:hAnsi="Times New Roman" w:cs="Times New Roman"/>
          <w:b w:val="0"/>
          <w:i/>
          <w:szCs w:val="24"/>
        </w:rPr>
        <w:t>10</w:t>
      </w:r>
      <w:r w:rsidRPr="00346B43">
        <w:rPr>
          <w:rFonts w:ascii="Times New Roman" w:hAnsi="Times New Roman" w:cs="Times New Roman"/>
          <w:b w:val="0"/>
          <w:i/>
          <w:szCs w:val="24"/>
        </w:rPr>
        <w:t>.20</w:t>
      </w:r>
      <w:r>
        <w:rPr>
          <w:rFonts w:ascii="Times New Roman" w:hAnsi="Times New Roman" w:cs="Times New Roman"/>
          <w:b w:val="0"/>
          <w:i/>
          <w:szCs w:val="24"/>
        </w:rPr>
        <w:t>21</w:t>
      </w:r>
      <w:r w:rsidRPr="00346B43">
        <w:rPr>
          <w:rFonts w:ascii="Times New Roman" w:hAnsi="Times New Roman" w:cs="Times New Roman"/>
          <w:b w:val="0"/>
          <w:i/>
          <w:szCs w:val="24"/>
        </w:rPr>
        <w:t>г.</w:t>
      </w:r>
    </w:p>
    <w:p w:rsidR="00F829C5" w:rsidRDefault="00F829C5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4"/>
          <w:szCs w:val="24"/>
          <w:lang w:val="ru-RU"/>
        </w:rPr>
      </w:pPr>
    </w:p>
    <w:p w:rsidR="006977C8" w:rsidRDefault="005F0A07" w:rsidP="006977C8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ru-RU" w:eastAsia="ru-RU"/>
        </w:rPr>
        <w:t xml:space="preserve">                                                                 </w:t>
      </w:r>
      <w:r w:rsidR="006977C8" w:rsidRPr="00804B95">
        <w:rPr>
          <w:rFonts w:ascii="Times New Roman" w:hAnsi="Times New Roman"/>
          <w:b/>
          <w:bCs/>
          <w:color w:val="000000"/>
          <w:sz w:val="24"/>
          <w:szCs w:val="24"/>
          <w:lang w:val="ru-RU" w:eastAsia="ru-RU"/>
        </w:rPr>
        <w:t>Содержание</w:t>
      </w:r>
    </w:p>
    <w:p w:rsidR="005F0A07" w:rsidRDefault="005F0A07" w:rsidP="006977C8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val="ru-RU" w:eastAsia="ru-RU"/>
        </w:rPr>
      </w:pPr>
    </w:p>
    <w:p w:rsidR="005F0A07" w:rsidRPr="00804B95" w:rsidRDefault="005F0A07" w:rsidP="006977C8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val="ru-RU" w:eastAsia="ru-RU"/>
        </w:rPr>
      </w:pPr>
    </w:p>
    <w:p w:rsidR="006977C8" w:rsidRPr="005F0A07" w:rsidRDefault="006977C8" w:rsidP="006977C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5F0A07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1 </w:t>
      </w:r>
      <w:r w:rsidR="00960618" w:rsidRPr="005F0A07">
        <w:rPr>
          <w:rFonts w:ascii="Times New Roman" w:hAnsi="Times New Roman"/>
          <w:color w:val="000000"/>
          <w:sz w:val="24"/>
          <w:szCs w:val="24"/>
          <w:lang w:val="ru-RU" w:eastAsia="ru-RU"/>
        </w:rPr>
        <w:t>Общие положения</w:t>
      </w:r>
      <w:r w:rsidRPr="005F0A07">
        <w:rPr>
          <w:rFonts w:ascii="Times New Roman" w:hAnsi="Times New Roman"/>
          <w:color w:val="000000"/>
          <w:sz w:val="24"/>
          <w:szCs w:val="24"/>
          <w:lang w:val="ru-RU" w:eastAsia="ru-RU"/>
        </w:rPr>
        <w:t>……………………………………………………………… 3</w:t>
      </w:r>
    </w:p>
    <w:p w:rsidR="006977C8" w:rsidRPr="005F0A07" w:rsidRDefault="006977C8" w:rsidP="006977C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5F0A07">
        <w:rPr>
          <w:rFonts w:ascii="Times New Roman" w:hAnsi="Times New Roman"/>
          <w:color w:val="000000"/>
          <w:sz w:val="24"/>
          <w:szCs w:val="24"/>
          <w:lang w:val="ru-RU" w:eastAsia="ru-RU"/>
        </w:rPr>
        <w:t>2 Определения, обозначения и принятые сокращения…</w:t>
      </w:r>
      <w:r w:rsidR="00804B95" w:rsidRPr="005F0A07">
        <w:rPr>
          <w:rFonts w:ascii="Times New Roman" w:hAnsi="Times New Roman"/>
          <w:color w:val="000000"/>
          <w:sz w:val="24"/>
          <w:szCs w:val="24"/>
          <w:lang w:val="ru-RU" w:eastAsia="ru-RU"/>
        </w:rPr>
        <w:t>……………</w:t>
      </w:r>
      <w:r w:rsidRPr="005F0A07">
        <w:rPr>
          <w:rFonts w:ascii="Times New Roman" w:hAnsi="Times New Roman"/>
          <w:color w:val="000000"/>
          <w:sz w:val="24"/>
          <w:szCs w:val="24"/>
          <w:lang w:val="ru-RU" w:eastAsia="ru-RU"/>
        </w:rPr>
        <w:t>……</w:t>
      </w:r>
      <w:r w:rsidR="005F0A07">
        <w:rPr>
          <w:rFonts w:ascii="Times New Roman" w:hAnsi="Times New Roman"/>
          <w:color w:val="000000"/>
          <w:sz w:val="24"/>
          <w:szCs w:val="24"/>
          <w:lang w:val="ru-RU" w:eastAsia="ru-RU"/>
        </w:rPr>
        <w:t>.</w:t>
      </w:r>
      <w:r w:rsidRPr="005F0A07">
        <w:rPr>
          <w:rFonts w:ascii="Times New Roman" w:hAnsi="Times New Roman"/>
          <w:color w:val="000000"/>
          <w:sz w:val="24"/>
          <w:szCs w:val="24"/>
          <w:lang w:val="ru-RU" w:eastAsia="ru-RU"/>
        </w:rPr>
        <w:t>……</w:t>
      </w:r>
      <w:r w:rsidR="00960618" w:rsidRPr="005F0A07">
        <w:rPr>
          <w:rFonts w:ascii="Times New Roman" w:hAnsi="Times New Roman"/>
          <w:color w:val="000000"/>
          <w:sz w:val="24"/>
          <w:szCs w:val="24"/>
          <w:lang w:val="ru-RU" w:eastAsia="ru-RU"/>
        </w:rPr>
        <w:t>3</w:t>
      </w:r>
    </w:p>
    <w:p w:rsidR="006977C8" w:rsidRPr="005F0A07" w:rsidRDefault="00960618" w:rsidP="006977C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5F0A07">
        <w:rPr>
          <w:rFonts w:ascii="Times New Roman" w:hAnsi="Times New Roman"/>
          <w:color w:val="000000"/>
          <w:sz w:val="24"/>
          <w:szCs w:val="24"/>
          <w:lang w:val="ru-RU" w:eastAsia="ru-RU"/>
        </w:rPr>
        <w:t>3</w:t>
      </w:r>
      <w:r w:rsidR="006977C8" w:rsidRPr="005F0A07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Осуществление права голоса по Ценным бумагам............................................</w:t>
      </w:r>
      <w:r w:rsidR="00804B95" w:rsidRPr="005F0A07">
        <w:rPr>
          <w:rFonts w:ascii="Times New Roman" w:hAnsi="Times New Roman"/>
          <w:color w:val="000000"/>
          <w:sz w:val="24"/>
          <w:szCs w:val="24"/>
          <w:lang w:val="ru-RU" w:eastAsia="ru-RU"/>
        </w:rPr>
        <w:t>4</w:t>
      </w:r>
    </w:p>
    <w:p w:rsidR="006977C8" w:rsidRPr="005F0A07" w:rsidRDefault="00960618" w:rsidP="006977C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5F0A07">
        <w:rPr>
          <w:rFonts w:ascii="Times New Roman" w:hAnsi="Times New Roman"/>
          <w:color w:val="000000"/>
          <w:sz w:val="24"/>
          <w:szCs w:val="24"/>
          <w:lang w:val="ru-RU" w:eastAsia="ru-RU"/>
        </w:rPr>
        <w:t>4</w:t>
      </w:r>
      <w:r w:rsidR="006977C8" w:rsidRPr="005F0A07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Осуществление иных прав по Ценным бумагам………………………………</w:t>
      </w:r>
      <w:r w:rsidR="005F0A07" w:rsidRPr="005F0A07">
        <w:rPr>
          <w:rFonts w:ascii="Times New Roman" w:hAnsi="Times New Roman"/>
          <w:color w:val="000000"/>
          <w:sz w:val="24"/>
          <w:szCs w:val="24"/>
          <w:lang w:val="ru-RU" w:eastAsia="ru-RU"/>
        </w:rPr>
        <w:t>5</w:t>
      </w:r>
    </w:p>
    <w:p w:rsidR="006977C8" w:rsidRPr="005F0A07" w:rsidRDefault="00960618" w:rsidP="006977C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5F0A07">
        <w:rPr>
          <w:rFonts w:ascii="Times New Roman" w:hAnsi="Times New Roman"/>
          <w:color w:val="000000"/>
          <w:sz w:val="24"/>
          <w:szCs w:val="24"/>
          <w:lang w:val="ru-RU" w:eastAsia="ru-RU"/>
        </w:rPr>
        <w:t>5</w:t>
      </w:r>
      <w:r w:rsidR="006977C8" w:rsidRPr="005F0A0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Заключительные положения…………………………………………</w:t>
      </w:r>
      <w:r w:rsidR="005F0A07">
        <w:rPr>
          <w:rFonts w:ascii="Times New Roman" w:hAnsi="Times New Roman"/>
          <w:color w:val="000000"/>
          <w:sz w:val="24"/>
          <w:szCs w:val="24"/>
          <w:lang w:val="ru-RU" w:eastAsia="ru-RU"/>
        </w:rPr>
        <w:t>.</w:t>
      </w:r>
      <w:r w:rsidR="005F0A07" w:rsidRPr="005F0A07">
        <w:rPr>
          <w:rFonts w:ascii="Times New Roman" w:hAnsi="Times New Roman"/>
          <w:color w:val="000000"/>
          <w:sz w:val="24"/>
          <w:szCs w:val="24"/>
          <w:lang w:val="ru-RU" w:eastAsia="ru-RU"/>
        </w:rPr>
        <w:t>…</w:t>
      </w:r>
      <w:r w:rsidR="005F0A07">
        <w:rPr>
          <w:rFonts w:ascii="Times New Roman" w:hAnsi="Times New Roman"/>
          <w:color w:val="000000"/>
          <w:sz w:val="24"/>
          <w:szCs w:val="24"/>
          <w:lang w:val="ru-RU" w:eastAsia="ru-RU"/>
        </w:rPr>
        <w:t>.</w:t>
      </w:r>
      <w:r w:rsidR="006977C8" w:rsidRPr="005F0A07">
        <w:rPr>
          <w:rFonts w:ascii="Times New Roman" w:hAnsi="Times New Roman"/>
          <w:color w:val="000000"/>
          <w:sz w:val="24"/>
          <w:szCs w:val="24"/>
          <w:lang w:eastAsia="ru-RU"/>
        </w:rPr>
        <w:t>…</w:t>
      </w:r>
      <w:r w:rsidR="005F0A07">
        <w:rPr>
          <w:rFonts w:ascii="Times New Roman" w:hAnsi="Times New Roman"/>
          <w:color w:val="000000"/>
          <w:sz w:val="24"/>
          <w:szCs w:val="24"/>
          <w:lang w:val="ru-RU" w:eastAsia="ru-RU"/>
        </w:rPr>
        <w:t>..</w:t>
      </w:r>
      <w:r w:rsidR="006977C8" w:rsidRPr="005F0A07">
        <w:rPr>
          <w:rFonts w:ascii="Times New Roman" w:hAnsi="Times New Roman"/>
          <w:color w:val="000000"/>
          <w:sz w:val="24"/>
          <w:szCs w:val="24"/>
          <w:lang w:eastAsia="ru-RU"/>
        </w:rPr>
        <w:t>…</w:t>
      </w:r>
      <w:r w:rsidR="005F0A07" w:rsidRPr="005F0A07">
        <w:rPr>
          <w:rFonts w:ascii="Times New Roman" w:hAnsi="Times New Roman"/>
          <w:color w:val="000000"/>
          <w:sz w:val="24"/>
          <w:szCs w:val="24"/>
          <w:lang w:val="ru-RU" w:eastAsia="ru-RU"/>
        </w:rPr>
        <w:t>5</w:t>
      </w:r>
    </w:p>
    <w:p w:rsidR="006977C8" w:rsidRPr="005F0A07" w:rsidRDefault="006977C8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4"/>
          <w:szCs w:val="24"/>
          <w:lang w:val="ru-RU"/>
        </w:rPr>
      </w:pPr>
    </w:p>
    <w:p w:rsidR="006977C8" w:rsidRDefault="006977C8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4"/>
          <w:szCs w:val="24"/>
          <w:lang w:val="ru-RU"/>
        </w:rPr>
      </w:pPr>
    </w:p>
    <w:p w:rsidR="006977C8" w:rsidRDefault="006977C8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4"/>
          <w:szCs w:val="24"/>
          <w:lang w:val="ru-RU"/>
        </w:rPr>
      </w:pPr>
    </w:p>
    <w:p w:rsidR="006977C8" w:rsidRDefault="006977C8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4"/>
          <w:szCs w:val="24"/>
          <w:lang w:val="ru-RU"/>
        </w:rPr>
      </w:pPr>
    </w:p>
    <w:p w:rsidR="006977C8" w:rsidRDefault="006977C8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4"/>
          <w:szCs w:val="24"/>
          <w:lang w:val="ru-RU"/>
        </w:rPr>
      </w:pPr>
    </w:p>
    <w:p w:rsidR="006977C8" w:rsidRDefault="006977C8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4"/>
          <w:szCs w:val="24"/>
          <w:lang w:val="ru-RU"/>
        </w:rPr>
      </w:pPr>
    </w:p>
    <w:p w:rsidR="006977C8" w:rsidRDefault="006977C8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4"/>
          <w:szCs w:val="24"/>
          <w:lang w:val="ru-RU"/>
        </w:rPr>
      </w:pPr>
    </w:p>
    <w:p w:rsidR="006977C8" w:rsidRDefault="006977C8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4"/>
          <w:szCs w:val="24"/>
          <w:lang w:val="ru-RU"/>
        </w:rPr>
      </w:pPr>
    </w:p>
    <w:p w:rsidR="006977C8" w:rsidRDefault="006977C8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4"/>
          <w:szCs w:val="24"/>
          <w:lang w:val="ru-RU"/>
        </w:rPr>
      </w:pPr>
    </w:p>
    <w:p w:rsidR="006977C8" w:rsidRDefault="006977C8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4"/>
          <w:szCs w:val="24"/>
          <w:lang w:val="ru-RU"/>
        </w:rPr>
      </w:pPr>
    </w:p>
    <w:p w:rsidR="006977C8" w:rsidRDefault="006977C8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4"/>
          <w:szCs w:val="24"/>
          <w:lang w:val="ru-RU"/>
        </w:rPr>
      </w:pPr>
    </w:p>
    <w:p w:rsidR="006977C8" w:rsidRDefault="006977C8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4"/>
          <w:szCs w:val="24"/>
          <w:lang w:val="ru-RU"/>
        </w:rPr>
      </w:pPr>
    </w:p>
    <w:p w:rsidR="006977C8" w:rsidRDefault="006977C8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4"/>
          <w:szCs w:val="24"/>
          <w:lang w:val="ru-RU"/>
        </w:rPr>
      </w:pPr>
    </w:p>
    <w:p w:rsidR="006977C8" w:rsidRDefault="006977C8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4"/>
          <w:szCs w:val="24"/>
          <w:lang w:val="ru-RU"/>
        </w:rPr>
      </w:pPr>
    </w:p>
    <w:p w:rsidR="006977C8" w:rsidRDefault="006977C8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4"/>
          <w:szCs w:val="24"/>
          <w:lang w:val="ru-RU"/>
        </w:rPr>
      </w:pPr>
    </w:p>
    <w:p w:rsidR="006977C8" w:rsidRDefault="006977C8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4"/>
          <w:szCs w:val="24"/>
          <w:lang w:val="ru-RU"/>
        </w:rPr>
      </w:pPr>
    </w:p>
    <w:p w:rsidR="006977C8" w:rsidRDefault="006977C8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4"/>
          <w:szCs w:val="24"/>
          <w:lang w:val="ru-RU"/>
        </w:rPr>
      </w:pPr>
    </w:p>
    <w:p w:rsidR="006977C8" w:rsidRDefault="006977C8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4"/>
          <w:szCs w:val="24"/>
          <w:lang w:val="ru-RU"/>
        </w:rPr>
      </w:pPr>
    </w:p>
    <w:p w:rsidR="006977C8" w:rsidRDefault="006977C8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4"/>
          <w:szCs w:val="24"/>
          <w:lang w:val="ru-RU"/>
        </w:rPr>
      </w:pPr>
    </w:p>
    <w:p w:rsidR="006977C8" w:rsidRDefault="006977C8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4"/>
          <w:szCs w:val="24"/>
          <w:lang w:val="ru-RU"/>
        </w:rPr>
      </w:pPr>
    </w:p>
    <w:p w:rsidR="006977C8" w:rsidRDefault="006977C8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4"/>
          <w:szCs w:val="24"/>
          <w:lang w:val="ru-RU"/>
        </w:rPr>
      </w:pPr>
    </w:p>
    <w:p w:rsidR="006977C8" w:rsidRDefault="006977C8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4"/>
          <w:szCs w:val="24"/>
          <w:lang w:val="ru-RU"/>
        </w:rPr>
      </w:pPr>
    </w:p>
    <w:p w:rsidR="006977C8" w:rsidRDefault="006977C8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4"/>
          <w:szCs w:val="24"/>
          <w:lang w:val="ru-RU"/>
        </w:rPr>
      </w:pPr>
    </w:p>
    <w:p w:rsidR="006977C8" w:rsidRDefault="006977C8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4"/>
          <w:szCs w:val="24"/>
          <w:lang w:val="ru-RU"/>
        </w:rPr>
      </w:pPr>
    </w:p>
    <w:p w:rsidR="006977C8" w:rsidRDefault="006977C8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4"/>
          <w:szCs w:val="24"/>
          <w:lang w:val="ru-RU"/>
        </w:rPr>
      </w:pPr>
    </w:p>
    <w:p w:rsidR="006977C8" w:rsidRDefault="006977C8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4"/>
          <w:szCs w:val="24"/>
          <w:lang w:val="ru-RU"/>
        </w:rPr>
      </w:pPr>
    </w:p>
    <w:p w:rsidR="006977C8" w:rsidRDefault="006977C8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4"/>
          <w:szCs w:val="24"/>
          <w:lang w:val="ru-RU"/>
        </w:rPr>
      </w:pPr>
    </w:p>
    <w:p w:rsidR="006977C8" w:rsidRDefault="006977C8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4"/>
          <w:szCs w:val="24"/>
          <w:lang w:val="ru-RU"/>
        </w:rPr>
      </w:pPr>
    </w:p>
    <w:p w:rsidR="006977C8" w:rsidRDefault="006977C8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4"/>
          <w:szCs w:val="24"/>
          <w:lang w:val="ru-RU"/>
        </w:rPr>
      </w:pPr>
    </w:p>
    <w:p w:rsidR="006977C8" w:rsidRDefault="006977C8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4"/>
          <w:szCs w:val="24"/>
          <w:lang w:val="ru-RU"/>
        </w:rPr>
      </w:pPr>
    </w:p>
    <w:p w:rsidR="006977C8" w:rsidRDefault="006977C8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4"/>
          <w:szCs w:val="24"/>
          <w:lang w:val="ru-RU"/>
        </w:rPr>
      </w:pPr>
    </w:p>
    <w:p w:rsidR="006977C8" w:rsidRDefault="006977C8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4"/>
          <w:szCs w:val="24"/>
          <w:lang w:val="ru-RU"/>
        </w:rPr>
      </w:pPr>
    </w:p>
    <w:p w:rsidR="006977C8" w:rsidRDefault="006977C8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4"/>
          <w:szCs w:val="24"/>
          <w:lang w:val="ru-RU"/>
        </w:rPr>
      </w:pPr>
    </w:p>
    <w:p w:rsidR="006977C8" w:rsidRDefault="006977C8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4"/>
          <w:szCs w:val="24"/>
          <w:lang w:val="ru-RU"/>
        </w:rPr>
      </w:pPr>
    </w:p>
    <w:p w:rsidR="006977C8" w:rsidRDefault="006977C8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4"/>
          <w:szCs w:val="24"/>
          <w:lang w:val="ru-RU"/>
        </w:rPr>
      </w:pPr>
    </w:p>
    <w:p w:rsidR="006977C8" w:rsidRDefault="006977C8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4"/>
          <w:szCs w:val="24"/>
          <w:lang w:val="ru-RU"/>
        </w:rPr>
      </w:pPr>
    </w:p>
    <w:p w:rsidR="005F0A07" w:rsidRDefault="005F0A07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4"/>
          <w:szCs w:val="24"/>
          <w:lang w:val="ru-RU"/>
        </w:rPr>
      </w:pPr>
    </w:p>
    <w:p w:rsidR="005F0A07" w:rsidRDefault="005F0A07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4"/>
          <w:szCs w:val="24"/>
          <w:lang w:val="ru-RU"/>
        </w:rPr>
      </w:pPr>
    </w:p>
    <w:p w:rsidR="005F0A07" w:rsidRDefault="005F0A07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4"/>
          <w:szCs w:val="24"/>
          <w:lang w:val="ru-RU"/>
        </w:rPr>
      </w:pPr>
    </w:p>
    <w:p w:rsidR="005F0A07" w:rsidRDefault="005F0A07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4"/>
          <w:szCs w:val="24"/>
          <w:lang w:val="ru-RU"/>
        </w:rPr>
      </w:pPr>
    </w:p>
    <w:p w:rsidR="001D54A2" w:rsidRDefault="001D54A2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4"/>
          <w:szCs w:val="24"/>
          <w:lang w:val="ru-RU"/>
        </w:rPr>
      </w:pPr>
    </w:p>
    <w:p w:rsidR="005F0A07" w:rsidRDefault="005F0A07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4"/>
          <w:szCs w:val="24"/>
          <w:lang w:val="ru-RU"/>
        </w:rPr>
      </w:pPr>
    </w:p>
    <w:p w:rsidR="005F0A07" w:rsidRDefault="005F0A07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4"/>
          <w:szCs w:val="24"/>
          <w:lang w:val="ru-RU"/>
        </w:rPr>
      </w:pPr>
    </w:p>
    <w:p w:rsidR="005F0A07" w:rsidRDefault="005F0A07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4"/>
          <w:szCs w:val="24"/>
          <w:lang w:val="ru-RU"/>
        </w:rPr>
      </w:pPr>
    </w:p>
    <w:p w:rsidR="005F0A07" w:rsidRDefault="005F0A07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4"/>
          <w:szCs w:val="24"/>
          <w:lang w:val="ru-RU"/>
        </w:rPr>
      </w:pPr>
    </w:p>
    <w:p w:rsidR="005F0A07" w:rsidRPr="00477DB6" w:rsidRDefault="005F0A07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4"/>
          <w:szCs w:val="24"/>
          <w:lang w:val="ru-RU"/>
        </w:rPr>
      </w:pPr>
    </w:p>
    <w:p w:rsidR="001D54A2" w:rsidRPr="006926C4" w:rsidRDefault="001D54A2">
      <w:pPr>
        <w:widowControl w:val="0"/>
        <w:numPr>
          <w:ilvl w:val="2"/>
          <w:numId w:val="1"/>
        </w:numPr>
        <w:tabs>
          <w:tab w:val="clear" w:pos="2160"/>
          <w:tab w:val="num" w:pos="4467"/>
        </w:tabs>
        <w:overflowPunct w:val="0"/>
        <w:autoSpaceDE w:val="0"/>
        <w:autoSpaceDN w:val="0"/>
        <w:adjustRightInd w:val="0"/>
        <w:spacing w:after="0" w:line="240" w:lineRule="auto"/>
        <w:ind w:left="4467" w:hanging="238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6926C4">
        <w:rPr>
          <w:rFonts w:ascii="Times New Roman" w:hAnsi="Times New Roman"/>
          <w:b/>
          <w:sz w:val="24"/>
          <w:szCs w:val="24"/>
          <w:lang w:val="ru-RU"/>
        </w:rPr>
        <w:t xml:space="preserve">Общие положения </w:t>
      </w:r>
    </w:p>
    <w:p w:rsidR="001D54A2" w:rsidRPr="006926C4" w:rsidRDefault="001D54A2">
      <w:pPr>
        <w:widowControl w:val="0"/>
        <w:autoSpaceDE w:val="0"/>
        <w:autoSpaceDN w:val="0"/>
        <w:adjustRightInd w:val="0"/>
        <w:spacing w:after="0" w:line="40" w:lineRule="exact"/>
        <w:rPr>
          <w:rFonts w:ascii="Arial" w:hAnsi="Arial" w:cs="Arial"/>
          <w:sz w:val="24"/>
          <w:szCs w:val="24"/>
          <w:lang w:val="ru-RU"/>
        </w:rPr>
      </w:pPr>
    </w:p>
    <w:p w:rsidR="002937BB" w:rsidRDefault="00BF1957">
      <w:pPr>
        <w:widowControl w:val="0"/>
        <w:numPr>
          <w:ilvl w:val="0"/>
          <w:numId w:val="2"/>
        </w:numPr>
        <w:tabs>
          <w:tab w:val="clear" w:pos="720"/>
          <w:tab w:val="num" w:pos="1106"/>
        </w:tabs>
        <w:overflowPunct w:val="0"/>
        <w:autoSpaceDE w:val="0"/>
        <w:autoSpaceDN w:val="0"/>
        <w:adjustRightInd w:val="0"/>
        <w:spacing w:after="0" w:line="239" w:lineRule="auto"/>
        <w:ind w:left="7" w:firstLine="55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Настоящая политика осуществления прав по ценным бумагам  (далее -Политика) принята Акционерным обществом  «Инвестиционная компания «Питер Траст»</w:t>
      </w:r>
      <w:r w:rsidR="001D54A2" w:rsidRPr="00721B94">
        <w:rPr>
          <w:rFonts w:ascii="Times New Roman" w:hAnsi="Times New Roman"/>
          <w:sz w:val="24"/>
          <w:szCs w:val="24"/>
          <w:lang w:val="ru-RU"/>
        </w:rPr>
        <w:t xml:space="preserve"> (далее – Доверительный управляющий</w:t>
      </w:r>
      <w:r>
        <w:rPr>
          <w:rFonts w:ascii="Times New Roman" w:hAnsi="Times New Roman"/>
          <w:sz w:val="24"/>
          <w:szCs w:val="24"/>
          <w:lang w:val="ru-RU"/>
        </w:rPr>
        <w:t>, лицензия профессионального участника рынка ценных бумаг на осуществление деятельности по управлению ценными бумагами №040-13124-001000 выдана ФСФР России  от 18.05.2010 г.</w:t>
      </w:r>
      <w:r w:rsidR="001D54A2" w:rsidRPr="00721B94">
        <w:rPr>
          <w:rFonts w:ascii="Times New Roman" w:hAnsi="Times New Roman"/>
          <w:sz w:val="24"/>
          <w:szCs w:val="24"/>
          <w:lang w:val="ru-RU"/>
        </w:rPr>
        <w:t xml:space="preserve">) </w:t>
      </w:r>
      <w:r>
        <w:rPr>
          <w:rFonts w:ascii="Times New Roman" w:hAnsi="Times New Roman"/>
          <w:sz w:val="24"/>
          <w:szCs w:val="24"/>
          <w:lang w:val="ru-RU"/>
        </w:rPr>
        <w:t xml:space="preserve"> на основании и в соответствии с «Положением о единых требованиях к правилам осуществления деятельности по управлению ценными бумагами, к порядку раскрытия управляющим информации, а также требованиях, направленных на исключение конфликта интересов управляющего», утвержденным Банком России 03.08.2015 г. №482-П, действующего законодательства РФ, а также внутренних документов Общества. </w:t>
      </w:r>
      <w:r w:rsidR="002937BB">
        <w:rPr>
          <w:rFonts w:ascii="Times New Roman" w:hAnsi="Times New Roman"/>
          <w:sz w:val="24"/>
          <w:szCs w:val="24"/>
          <w:lang w:val="ru-RU"/>
        </w:rPr>
        <w:t xml:space="preserve">           </w:t>
      </w:r>
    </w:p>
    <w:p w:rsidR="00C85C82" w:rsidRPr="009221AA" w:rsidRDefault="002937BB" w:rsidP="00C85C82">
      <w:pPr>
        <w:shd w:val="clear" w:color="auto" w:fill="FFFFFF"/>
        <w:spacing w:after="0" w:line="240" w:lineRule="auto"/>
        <w:rPr>
          <w:rFonts w:ascii="YS Text" w:hAnsi="YS Text"/>
          <w:color w:val="000000"/>
          <w:sz w:val="23"/>
          <w:szCs w:val="23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Настоящая </w:t>
      </w:r>
    </w:p>
    <w:p w:rsidR="00C85C82" w:rsidRPr="007F067C" w:rsidRDefault="00C85C82">
      <w:pPr>
        <w:widowControl w:val="0"/>
        <w:numPr>
          <w:ilvl w:val="0"/>
          <w:numId w:val="2"/>
        </w:numPr>
        <w:tabs>
          <w:tab w:val="clear" w:pos="720"/>
          <w:tab w:val="num" w:pos="1106"/>
        </w:tabs>
        <w:overflowPunct w:val="0"/>
        <w:autoSpaceDE w:val="0"/>
        <w:autoSpaceDN w:val="0"/>
        <w:adjustRightInd w:val="0"/>
        <w:spacing w:after="0" w:line="239" w:lineRule="auto"/>
        <w:ind w:left="7" w:firstLine="55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Настоящая</w:t>
      </w:r>
      <w:r w:rsidRPr="00C85C8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политика определяет правила осуществления АО «ИК «Питер Траст» прав по Ценным бумагам при голосовании на общих собраниях </w:t>
      </w:r>
      <w:r w:rsidR="007F067C">
        <w:rPr>
          <w:rFonts w:ascii="Times New Roman" w:hAnsi="Times New Roman"/>
          <w:sz w:val="24"/>
          <w:szCs w:val="24"/>
          <w:lang w:val="ru-RU"/>
        </w:rPr>
        <w:t>Э</w:t>
      </w:r>
      <w:r>
        <w:rPr>
          <w:rFonts w:ascii="Times New Roman" w:hAnsi="Times New Roman"/>
          <w:sz w:val="24"/>
          <w:szCs w:val="24"/>
          <w:lang w:val="ru-RU"/>
        </w:rPr>
        <w:t>митентов</w:t>
      </w:r>
      <w:r w:rsidR="007F067C">
        <w:rPr>
          <w:rFonts w:ascii="Times New Roman" w:hAnsi="Times New Roman"/>
          <w:sz w:val="24"/>
          <w:szCs w:val="24"/>
          <w:lang w:val="ru-RU"/>
        </w:rPr>
        <w:t>,</w:t>
      </w:r>
      <w:r w:rsidRPr="00C85C82">
        <w:rPr>
          <w:rFonts w:ascii="YS Text" w:hAnsi="YS Text"/>
          <w:color w:val="000000"/>
          <w:sz w:val="23"/>
          <w:szCs w:val="23"/>
          <w:lang w:val="ru-RU" w:eastAsia="ru-RU"/>
        </w:rPr>
        <w:t xml:space="preserve"> </w:t>
      </w:r>
      <w:r w:rsidRPr="009221AA">
        <w:rPr>
          <w:rFonts w:ascii="Times New Roman" w:hAnsi="Times New Roman"/>
          <w:color w:val="000000"/>
          <w:sz w:val="24"/>
          <w:szCs w:val="24"/>
          <w:lang w:val="ru-RU" w:eastAsia="ru-RU"/>
        </w:rPr>
        <w:t>ценные</w:t>
      </w:r>
      <w:r w:rsidRPr="007F067C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Pr="009221AA">
        <w:rPr>
          <w:rFonts w:ascii="Times New Roman" w:hAnsi="Times New Roman"/>
          <w:color w:val="000000"/>
          <w:sz w:val="24"/>
          <w:szCs w:val="24"/>
          <w:lang w:val="ru-RU" w:eastAsia="ru-RU"/>
        </w:rPr>
        <w:t>бумаги</w:t>
      </w:r>
      <w:r w:rsidRPr="007F067C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Pr="009221AA">
        <w:rPr>
          <w:rFonts w:ascii="Times New Roman" w:hAnsi="Times New Roman"/>
          <w:color w:val="000000"/>
          <w:sz w:val="24"/>
          <w:szCs w:val="24"/>
          <w:lang w:val="ru-RU" w:eastAsia="ru-RU"/>
        </w:rPr>
        <w:t>которых</w:t>
      </w:r>
      <w:r w:rsidRPr="007F067C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Pr="009221AA">
        <w:rPr>
          <w:rFonts w:ascii="Times New Roman" w:hAnsi="Times New Roman"/>
          <w:color w:val="000000"/>
          <w:sz w:val="24"/>
          <w:szCs w:val="24"/>
          <w:lang w:val="ru-RU" w:eastAsia="ru-RU"/>
        </w:rPr>
        <w:t>входят</w:t>
      </w:r>
      <w:r w:rsidRPr="007F067C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Pr="009221AA">
        <w:rPr>
          <w:rFonts w:ascii="Times New Roman" w:hAnsi="Times New Roman"/>
          <w:color w:val="000000"/>
          <w:sz w:val="24"/>
          <w:szCs w:val="24"/>
          <w:lang w:val="ru-RU" w:eastAsia="ru-RU"/>
        </w:rPr>
        <w:t>в</w:t>
      </w:r>
      <w:r w:rsidRPr="007F067C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Pr="009221AA">
        <w:rPr>
          <w:rFonts w:ascii="Times New Roman" w:hAnsi="Times New Roman"/>
          <w:color w:val="000000"/>
          <w:sz w:val="24"/>
          <w:szCs w:val="24"/>
          <w:lang w:val="ru-RU" w:eastAsia="ru-RU"/>
        </w:rPr>
        <w:t>состав</w:t>
      </w:r>
      <w:r w:rsidRPr="007F067C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Pr="009221AA">
        <w:rPr>
          <w:rFonts w:ascii="Times New Roman" w:hAnsi="Times New Roman"/>
          <w:color w:val="000000"/>
          <w:sz w:val="24"/>
          <w:szCs w:val="24"/>
          <w:lang w:val="ru-RU" w:eastAsia="ru-RU"/>
        </w:rPr>
        <w:t>активов</w:t>
      </w:r>
      <w:r w:rsidRPr="007F067C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Pr="009221AA">
        <w:rPr>
          <w:rFonts w:ascii="Times New Roman" w:hAnsi="Times New Roman"/>
          <w:color w:val="000000"/>
          <w:sz w:val="24"/>
          <w:szCs w:val="24"/>
          <w:lang w:val="ru-RU" w:eastAsia="ru-RU"/>
        </w:rPr>
        <w:t>Клиента</w:t>
      </w:r>
      <w:r w:rsidRPr="007F067C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Pr="009221AA">
        <w:rPr>
          <w:rFonts w:ascii="Times New Roman" w:hAnsi="Times New Roman"/>
          <w:color w:val="000000"/>
          <w:sz w:val="24"/>
          <w:szCs w:val="24"/>
          <w:lang w:val="ru-RU" w:eastAsia="ru-RU"/>
        </w:rPr>
        <w:t>по</w:t>
      </w:r>
      <w:r w:rsidRPr="007F067C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Pr="009221AA">
        <w:rPr>
          <w:rFonts w:ascii="Times New Roman" w:hAnsi="Times New Roman"/>
          <w:color w:val="000000"/>
          <w:sz w:val="24"/>
          <w:szCs w:val="24"/>
          <w:lang w:val="ru-RU" w:eastAsia="ru-RU"/>
        </w:rPr>
        <w:t>договорам</w:t>
      </w:r>
      <w:r w:rsidRPr="007F067C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Pr="009221AA">
        <w:rPr>
          <w:rFonts w:ascii="Times New Roman" w:hAnsi="Times New Roman"/>
          <w:color w:val="000000"/>
          <w:sz w:val="24"/>
          <w:szCs w:val="24"/>
          <w:lang w:val="ru-RU" w:eastAsia="ru-RU"/>
        </w:rPr>
        <w:t>доверительного управления, заключенным с Клиентами, и реализации других</w:t>
      </w:r>
      <w:r w:rsidRPr="007F067C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Pr="009221AA">
        <w:rPr>
          <w:rFonts w:ascii="Times New Roman" w:hAnsi="Times New Roman"/>
          <w:color w:val="000000"/>
          <w:sz w:val="24"/>
          <w:szCs w:val="24"/>
          <w:lang w:val="ru-RU" w:eastAsia="ru-RU"/>
        </w:rPr>
        <w:t>прав по Ценным бумагам, составляющих активы Клиента.</w:t>
      </w:r>
    </w:p>
    <w:p w:rsidR="007F067C" w:rsidRPr="009221AA" w:rsidRDefault="007F067C" w:rsidP="007F067C">
      <w:pPr>
        <w:numPr>
          <w:ilvl w:val="0"/>
          <w:numId w:val="2"/>
        </w:numPr>
        <w:shd w:val="clear" w:color="auto" w:fill="FFFFFF"/>
        <w:spacing w:after="0" w:line="240" w:lineRule="auto"/>
        <w:ind w:left="57" w:firstLine="561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9221AA">
        <w:rPr>
          <w:rFonts w:ascii="Times New Roman" w:hAnsi="Times New Roman"/>
          <w:color w:val="000000"/>
          <w:sz w:val="24"/>
          <w:szCs w:val="24"/>
          <w:lang w:val="ru-RU" w:eastAsia="ru-RU"/>
        </w:rPr>
        <w:t>Целью настоящей Политики является определение порядка и принципов</w:t>
      </w:r>
      <w:r w:rsidRPr="007F067C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Pr="009221AA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реализации 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>Доверительным управляющим</w:t>
      </w:r>
      <w:r w:rsidRPr="009221AA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в интересах Клиента права голоса на</w:t>
      </w:r>
      <w:r w:rsidRPr="007F067C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Pr="009221AA">
        <w:rPr>
          <w:rFonts w:ascii="Times New Roman" w:hAnsi="Times New Roman"/>
          <w:color w:val="000000"/>
          <w:sz w:val="24"/>
          <w:szCs w:val="24"/>
          <w:lang w:val="ru-RU" w:eastAsia="ru-RU"/>
        </w:rPr>
        <w:t>Общем собрании, а также права требовать от Эмитента (лица, обязанного по</w:t>
      </w:r>
      <w:r w:rsidRPr="007F067C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Pr="009221AA">
        <w:rPr>
          <w:rFonts w:ascii="Times New Roman" w:hAnsi="Times New Roman"/>
          <w:color w:val="000000"/>
          <w:sz w:val="24"/>
          <w:szCs w:val="24"/>
          <w:lang w:val="ru-RU" w:eastAsia="ru-RU"/>
        </w:rPr>
        <w:t>ценной бумаге) выкупа (погашения) Ценных бумаг.</w:t>
      </w:r>
    </w:p>
    <w:p w:rsidR="001D54A2" w:rsidRPr="007F067C" w:rsidRDefault="001D54A2" w:rsidP="007F067C">
      <w:pPr>
        <w:widowControl w:val="0"/>
        <w:autoSpaceDE w:val="0"/>
        <w:autoSpaceDN w:val="0"/>
        <w:adjustRightInd w:val="0"/>
        <w:spacing w:after="0" w:line="1" w:lineRule="exact"/>
        <w:ind w:left="57" w:firstLine="561"/>
        <w:rPr>
          <w:rFonts w:ascii="Times New Roman" w:hAnsi="Times New Roman"/>
          <w:sz w:val="24"/>
          <w:szCs w:val="24"/>
          <w:lang w:val="ru-RU"/>
        </w:rPr>
      </w:pPr>
    </w:p>
    <w:p w:rsidR="007F067C" w:rsidRPr="009221AA" w:rsidRDefault="007F067C" w:rsidP="007F067C">
      <w:pPr>
        <w:numPr>
          <w:ilvl w:val="0"/>
          <w:numId w:val="2"/>
        </w:numPr>
        <w:shd w:val="clear" w:color="auto" w:fill="FFFFFF"/>
        <w:spacing w:after="0" w:line="240" w:lineRule="auto"/>
        <w:ind w:left="57" w:firstLine="561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9221AA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При осуществлении прав по Ценным бумагам 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>Доверительный управляющий</w:t>
      </w:r>
      <w:r w:rsidRPr="007F067C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Pr="009221AA">
        <w:rPr>
          <w:rFonts w:ascii="Times New Roman" w:hAnsi="Times New Roman"/>
          <w:color w:val="000000"/>
          <w:sz w:val="24"/>
          <w:szCs w:val="24"/>
          <w:lang w:val="ru-RU" w:eastAsia="ru-RU"/>
        </w:rPr>
        <w:t>руководствуется положениями действующего законодательства Российской</w:t>
      </w:r>
      <w:r w:rsidRPr="007F067C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Pr="009221AA">
        <w:rPr>
          <w:rFonts w:ascii="Times New Roman" w:hAnsi="Times New Roman"/>
          <w:color w:val="000000"/>
          <w:sz w:val="24"/>
          <w:szCs w:val="24"/>
          <w:lang w:val="ru-RU" w:eastAsia="ru-RU"/>
        </w:rPr>
        <w:t>Федерации, нормативных актов Банка России, настоящей Политики и иных</w:t>
      </w:r>
      <w:r w:rsidRPr="007F067C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Pr="009221AA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внутренних документов 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>Доверительного управляющего</w:t>
      </w:r>
      <w:r w:rsidRPr="009221AA">
        <w:rPr>
          <w:rFonts w:ascii="Times New Roman" w:hAnsi="Times New Roman"/>
          <w:color w:val="000000"/>
          <w:sz w:val="24"/>
          <w:szCs w:val="24"/>
          <w:lang w:val="ru-RU" w:eastAsia="ru-RU"/>
        </w:rPr>
        <w:t>.</w:t>
      </w:r>
    </w:p>
    <w:p w:rsidR="001D54A2" w:rsidRPr="00721B94" w:rsidRDefault="001D54A2">
      <w:pPr>
        <w:widowControl w:val="0"/>
        <w:numPr>
          <w:ilvl w:val="0"/>
          <w:numId w:val="2"/>
        </w:numPr>
        <w:tabs>
          <w:tab w:val="clear" w:pos="720"/>
          <w:tab w:val="num" w:pos="1013"/>
        </w:tabs>
        <w:overflowPunct w:val="0"/>
        <w:autoSpaceDE w:val="0"/>
        <w:autoSpaceDN w:val="0"/>
        <w:adjustRightInd w:val="0"/>
        <w:spacing w:after="0" w:line="240" w:lineRule="auto"/>
        <w:ind w:left="7" w:firstLine="559"/>
        <w:jc w:val="both"/>
        <w:rPr>
          <w:rFonts w:ascii="Times New Roman" w:hAnsi="Times New Roman"/>
          <w:sz w:val="24"/>
          <w:szCs w:val="24"/>
          <w:lang w:val="ru-RU"/>
        </w:rPr>
      </w:pPr>
      <w:r w:rsidRPr="00721B94">
        <w:rPr>
          <w:rFonts w:ascii="Times New Roman" w:hAnsi="Times New Roman"/>
          <w:sz w:val="24"/>
          <w:szCs w:val="24"/>
          <w:lang w:val="ru-RU"/>
        </w:rPr>
        <w:t xml:space="preserve">Доверительный управляющий самостоятельно решает вопрос об участии в голосовании по вопросам, включенным в повестку дня общего собрания </w:t>
      </w:r>
      <w:r w:rsidR="00C85C82">
        <w:rPr>
          <w:rFonts w:ascii="Times New Roman" w:hAnsi="Times New Roman"/>
          <w:sz w:val="24"/>
          <w:szCs w:val="24"/>
          <w:lang w:val="ru-RU"/>
        </w:rPr>
        <w:t>по ценным бумагам</w:t>
      </w:r>
      <w:r w:rsidRPr="00721B94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1D54A2" w:rsidRPr="00721B94" w:rsidRDefault="001D54A2">
      <w:pPr>
        <w:widowControl w:val="0"/>
        <w:numPr>
          <w:ilvl w:val="0"/>
          <w:numId w:val="2"/>
        </w:numPr>
        <w:tabs>
          <w:tab w:val="clear" w:pos="720"/>
          <w:tab w:val="num" w:pos="1049"/>
        </w:tabs>
        <w:overflowPunct w:val="0"/>
        <w:autoSpaceDE w:val="0"/>
        <w:autoSpaceDN w:val="0"/>
        <w:adjustRightInd w:val="0"/>
        <w:spacing w:after="0" w:line="240" w:lineRule="auto"/>
        <w:ind w:left="7" w:firstLine="559"/>
        <w:jc w:val="both"/>
        <w:rPr>
          <w:rFonts w:ascii="Times New Roman" w:hAnsi="Times New Roman"/>
          <w:sz w:val="24"/>
          <w:szCs w:val="24"/>
          <w:lang w:val="ru-RU"/>
        </w:rPr>
      </w:pPr>
      <w:r w:rsidRPr="00721B94">
        <w:rPr>
          <w:rFonts w:ascii="Times New Roman" w:hAnsi="Times New Roman"/>
          <w:sz w:val="24"/>
          <w:szCs w:val="24"/>
          <w:lang w:val="ru-RU"/>
        </w:rPr>
        <w:t xml:space="preserve">Доверительный управляющий вправе изменять Политику с соблюдением требований действующего законодательства РФ. </w:t>
      </w:r>
    </w:p>
    <w:p w:rsidR="00C85C82" w:rsidRDefault="001D54A2" w:rsidP="00C85C82">
      <w:pPr>
        <w:widowControl w:val="0"/>
        <w:numPr>
          <w:ilvl w:val="0"/>
          <w:numId w:val="2"/>
        </w:numPr>
        <w:tabs>
          <w:tab w:val="clear" w:pos="720"/>
          <w:tab w:val="num" w:pos="1030"/>
        </w:tabs>
        <w:overflowPunct w:val="0"/>
        <w:autoSpaceDE w:val="0"/>
        <w:autoSpaceDN w:val="0"/>
        <w:adjustRightInd w:val="0"/>
        <w:spacing w:after="0" w:line="242" w:lineRule="auto"/>
        <w:ind w:left="7" w:firstLine="559"/>
        <w:jc w:val="both"/>
        <w:rPr>
          <w:rFonts w:ascii="Times New Roman" w:hAnsi="Times New Roman"/>
          <w:sz w:val="24"/>
          <w:szCs w:val="24"/>
          <w:lang w:val="ru-RU"/>
        </w:rPr>
      </w:pPr>
      <w:r w:rsidRPr="00721B94">
        <w:rPr>
          <w:rFonts w:ascii="Times New Roman" w:hAnsi="Times New Roman"/>
          <w:sz w:val="24"/>
          <w:szCs w:val="24"/>
          <w:lang w:val="ru-RU"/>
        </w:rPr>
        <w:t xml:space="preserve">Доверительный управляющий обеспечивает доступ к Политике, с включенными в нее изменениями, на официальном сайте в сети Интернет. </w:t>
      </w:r>
    </w:p>
    <w:p w:rsidR="007F067C" w:rsidRPr="007F067C" w:rsidRDefault="00BF7CA8" w:rsidP="00804B95">
      <w:pPr>
        <w:numPr>
          <w:ilvl w:val="0"/>
          <w:numId w:val="2"/>
        </w:numPr>
        <w:shd w:val="clear" w:color="auto" w:fill="FFFFFF"/>
        <w:spacing w:after="0" w:line="242" w:lineRule="auto"/>
        <w:ind w:left="0" w:firstLine="561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F7CA8">
        <w:rPr>
          <w:rFonts w:ascii="Times New Roman" w:hAnsi="Times New Roman"/>
          <w:color w:val="000000"/>
          <w:sz w:val="24"/>
          <w:szCs w:val="24"/>
          <w:lang w:val="ru-RU" w:eastAsia="ru-RU"/>
        </w:rPr>
        <w:t>Доверительный управляющий</w:t>
      </w:r>
      <w:r w:rsidR="007F067C" w:rsidRPr="007F067C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самостоятельно осуществляет все права по Ценным</w:t>
      </w:r>
      <w:r w:rsidRPr="00BF7CA8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="007F067C" w:rsidRPr="007F067C">
        <w:rPr>
          <w:rFonts w:ascii="Times New Roman" w:hAnsi="Times New Roman"/>
          <w:color w:val="000000"/>
          <w:sz w:val="24"/>
          <w:szCs w:val="24"/>
          <w:lang w:val="ru-RU" w:eastAsia="ru-RU"/>
        </w:rPr>
        <w:t>бумагам, за исключением случаев, когда в договоре доверительного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Pr="00BF7CA8">
        <w:rPr>
          <w:rFonts w:ascii="Times New Roman" w:hAnsi="Times New Roman"/>
          <w:color w:val="000000"/>
          <w:sz w:val="24"/>
          <w:szCs w:val="24"/>
          <w:lang w:val="ru-RU" w:eastAsia="ru-RU"/>
        </w:rPr>
        <w:t>У</w:t>
      </w:r>
      <w:r w:rsidR="007F067C" w:rsidRPr="007F067C">
        <w:rPr>
          <w:rFonts w:ascii="Times New Roman" w:hAnsi="Times New Roman"/>
          <w:color w:val="000000"/>
          <w:sz w:val="24"/>
          <w:szCs w:val="24"/>
          <w:lang w:val="ru-RU" w:eastAsia="ru-RU"/>
        </w:rPr>
        <w:t>правления</w:t>
      </w:r>
      <w:r w:rsidRPr="00BF7CA8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="007F067C" w:rsidRPr="007F067C">
        <w:rPr>
          <w:rFonts w:ascii="Times New Roman" w:hAnsi="Times New Roman"/>
          <w:color w:val="000000"/>
          <w:sz w:val="24"/>
          <w:szCs w:val="24"/>
          <w:lang w:val="ru-RU" w:eastAsia="ru-RU"/>
        </w:rPr>
        <w:t>прямо</w:t>
      </w:r>
      <w:r w:rsidRPr="00BF7CA8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="007F067C" w:rsidRPr="007F067C">
        <w:rPr>
          <w:rFonts w:ascii="Times New Roman" w:hAnsi="Times New Roman"/>
          <w:color w:val="000000"/>
          <w:sz w:val="24"/>
          <w:szCs w:val="24"/>
          <w:lang w:val="ru-RU" w:eastAsia="ru-RU"/>
        </w:rPr>
        <w:t>предусмотрено</w:t>
      </w:r>
      <w:r w:rsidRPr="00BF7CA8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="007F067C" w:rsidRPr="007F067C">
        <w:rPr>
          <w:rFonts w:ascii="Times New Roman" w:hAnsi="Times New Roman"/>
          <w:color w:val="000000"/>
          <w:sz w:val="24"/>
          <w:szCs w:val="24"/>
          <w:lang w:val="ru-RU" w:eastAsia="ru-RU"/>
        </w:rPr>
        <w:t>иное,</w:t>
      </w:r>
      <w:r w:rsidRPr="00BF7CA8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="007F067C" w:rsidRPr="007F067C">
        <w:rPr>
          <w:rFonts w:ascii="Times New Roman" w:hAnsi="Times New Roman"/>
          <w:color w:val="000000"/>
          <w:sz w:val="24"/>
          <w:szCs w:val="24"/>
          <w:lang w:val="ru-RU" w:eastAsia="ru-RU"/>
        </w:rPr>
        <w:t>в</w:t>
      </w:r>
      <w:r w:rsidRPr="00BF7CA8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="007F067C" w:rsidRPr="007F067C">
        <w:rPr>
          <w:rFonts w:ascii="Times New Roman" w:hAnsi="Times New Roman"/>
          <w:color w:val="000000"/>
          <w:sz w:val="24"/>
          <w:szCs w:val="24"/>
          <w:lang w:val="ru-RU" w:eastAsia="ru-RU"/>
        </w:rPr>
        <w:t>частности,</w:t>
      </w:r>
      <w:r w:rsidRPr="00BF7CA8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="007F067C" w:rsidRPr="007F067C">
        <w:rPr>
          <w:rFonts w:ascii="Times New Roman" w:hAnsi="Times New Roman"/>
          <w:color w:val="000000"/>
          <w:sz w:val="24"/>
          <w:szCs w:val="24"/>
          <w:lang w:val="ru-RU" w:eastAsia="ru-RU"/>
        </w:rPr>
        <w:t>установлено</w:t>
      </w:r>
      <w:r w:rsidRPr="00BF7CA8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="007F067C" w:rsidRPr="007F067C">
        <w:rPr>
          <w:rFonts w:ascii="Times New Roman" w:hAnsi="Times New Roman"/>
          <w:color w:val="000000"/>
          <w:sz w:val="24"/>
          <w:szCs w:val="24"/>
          <w:lang w:val="ru-RU" w:eastAsia="ru-RU"/>
        </w:rPr>
        <w:t>ограничение на осуществление права голоса. Договором доверительного</w:t>
      </w:r>
      <w:r w:rsidRPr="00BF7CA8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="007F067C" w:rsidRPr="007F067C">
        <w:rPr>
          <w:rFonts w:ascii="Times New Roman" w:hAnsi="Times New Roman"/>
          <w:color w:val="000000"/>
          <w:sz w:val="24"/>
          <w:szCs w:val="24"/>
          <w:lang w:val="ru-RU" w:eastAsia="ru-RU"/>
        </w:rPr>
        <w:t>управления может быть предусмотрено, что при осуществлении прав по</w:t>
      </w:r>
      <w:r w:rsidRPr="00BF7CA8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="007F067C" w:rsidRPr="007F067C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Ценным бумагам </w:t>
      </w:r>
      <w:r w:rsidR="005F0A07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Доверительный управляющий </w:t>
      </w:r>
      <w:r w:rsidR="007F067C" w:rsidRPr="007F067C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руководствуется указаниями</w:t>
      </w:r>
      <w:r w:rsidRPr="00BF7CA8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="007F067C" w:rsidRPr="007F067C">
        <w:rPr>
          <w:rFonts w:ascii="Times New Roman" w:hAnsi="Times New Roman"/>
          <w:color w:val="000000"/>
          <w:sz w:val="24"/>
          <w:szCs w:val="24"/>
          <w:lang w:val="ru-RU" w:eastAsia="ru-RU"/>
        </w:rPr>
        <w:t>Клиента.</w:t>
      </w:r>
    </w:p>
    <w:p w:rsidR="007F067C" w:rsidRPr="007F067C" w:rsidRDefault="00804B95" w:rsidP="00BF7CA8">
      <w:pPr>
        <w:widowControl w:val="0"/>
        <w:numPr>
          <w:ilvl w:val="0"/>
          <w:numId w:val="2"/>
        </w:numPr>
        <w:tabs>
          <w:tab w:val="clear" w:pos="720"/>
          <w:tab w:val="num" w:pos="1030"/>
        </w:tabs>
        <w:overflowPunct w:val="0"/>
        <w:autoSpaceDE w:val="0"/>
        <w:autoSpaceDN w:val="0"/>
        <w:adjustRightInd w:val="0"/>
        <w:spacing w:after="0" w:line="242" w:lineRule="auto"/>
        <w:ind w:left="57" w:firstLine="55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F7CA8">
        <w:rPr>
          <w:rFonts w:ascii="Times New Roman" w:hAnsi="Times New Roman"/>
          <w:sz w:val="24"/>
          <w:szCs w:val="24"/>
          <w:lang w:val="ru-RU"/>
        </w:rPr>
        <w:t>Настоящая политика основана на разумном и добросовестном осуществлении Доверительным управляющим своих прав и обязанностей  Клиента, с той степенью осмотрительности и заботливости, которая требуется  от Доверительного управляющего с учетом специфики ее деятельности и практики делового оборота.</w:t>
      </w:r>
    </w:p>
    <w:p w:rsidR="00C85C82" w:rsidRDefault="00C85C82" w:rsidP="00C85C82">
      <w:pPr>
        <w:widowControl w:val="0"/>
        <w:overflowPunct w:val="0"/>
        <w:autoSpaceDE w:val="0"/>
        <w:autoSpaceDN w:val="0"/>
        <w:adjustRightInd w:val="0"/>
        <w:spacing w:after="0" w:line="242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</w:t>
      </w:r>
    </w:p>
    <w:p w:rsidR="008A1D6E" w:rsidRPr="002E206B" w:rsidRDefault="008A1D6E" w:rsidP="002E206B">
      <w:pPr>
        <w:numPr>
          <w:ilvl w:val="1"/>
          <w:numId w:val="2"/>
        </w:numPr>
        <w:shd w:val="clear" w:color="auto" w:fill="FFFFFF"/>
        <w:spacing w:after="0" w:line="240" w:lineRule="auto"/>
        <w:ind w:left="57" w:firstLine="561"/>
        <w:rPr>
          <w:rFonts w:ascii="Times New Roman" w:hAnsi="Times New Roman"/>
          <w:b/>
          <w:bCs/>
          <w:color w:val="000000"/>
          <w:sz w:val="24"/>
          <w:szCs w:val="24"/>
          <w:lang w:val="ru-RU" w:eastAsia="ru-RU"/>
        </w:rPr>
      </w:pPr>
      <w:r w:rsidRPr="009221AA">
        <w:rPr>
          <w:rFonts w:ascii="Times New Roman" w:hAnsi="Times New Roman"/>
          <w:b/>
          <w:bCs/>
          <w:color w:val="000000"/>
          <w:sz w:val="24"/>
          <w:szCs w:val="24"/>
          <w:lang w:val="ru-RU" w:eastAsia="ru-RU"/>
        </w:rPr>
        <w:t>Определения, обозначения и принятые сокращения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2"/>
        <w:gridCol w:w="6487"/>
      </w:tblGrid>
      <w:tr w:rsidR="002E206B" w:rsidRPr="002E206B" w:rsidTr="00804B95">
        <w:tc>
          <w:tcPr>
            <w:tcW w:w="4112" w:type="dxa"/>
            <w:shd w:val="clear" w:color="auto" w:fill="auto"/>
          </w:tcPr>
          <w:p w:rsidR="008A1D6E" w:rsidRPr="005F0A07" w:rsidRDefault="008A1D6E" w:rsidP="00804B95">
            <w:pPr>
              <w:spacing w:after="0" w:line="240" w:lineRule="auto"/>
              <w:ind w:left="57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5F0A0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Наименование термина (сокращение)</w:t>
            </w:r>
          </w:p>
        </w:tc>
        <w:tc>
          <w:tcPr>
            <w:tcW w:w="6487" w:type="dxa"/>
            <w:shd w:val="clear" w:color="auto" w:fill="auto"/>
          </w:tcPr>
          <w:p w:rsidR="008A1D6E" w:rsidRPr="005F0A07" w:rsidRDefault="008A1D6E" w:rsidP="00804B95">
            <w:pPr>
              <w:spacing w:after="0" w:line="240" w:lineRule="auto"/>
              <w:ind w:left="57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5F0A0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Определение термина (расшифровка сокращения)</w:t>
            </w:r>
          </w:p>
        </w:tc>
      </w:tr>
      <w:tr w:rsidR="002E206B" w:rsidRPr="00F829C5" w:rsidTr="00804B95">
        <w:trPr>
          <w:trHeight w:val="1415"/>
        </w:trPr>
        <w:tc>
          <w:tcPr>
            <w:tcW w:w="4112" w:type="dxa"/>
            <w:shd w:val="clear" w:color="auto" w:fill="auto"/>
          </w:tcPr>
          <w:p w:rsidR="008A1D6E" w:rsidRPr="00804B95" w:rsidRDefault="008A1D6E" w:rsidP="00804B95">
            <w:pPr>
              <w:spacing w:after="0" w:line="240" w:lineRule="auto"/>
              <w:ind w:left="57" w:firstLine="561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804B9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Доверительный управляющий </w:t>
            </w:r>
          </w:p>
        </w:tc>
        <w:tc>
          <w:tcPr>
            <w:tcW w:w="6487" w:type="dxa"/>
            <w:shd w:val="clear" w:color="auto" w:fill="auto"/>
          </w:tcPr>
          <w:p w:rsidR="008A1D6E" w:rsidRPr="00804B95" w:rsidRDefault="008A1D6E" w:rsidP="00804B95">
            <w:pPr>
              <w:shd w:val="clear" w:color="auto" w:fill="FFFFFF"/>
              <w:spacing w:after="0" w:line="240" w:lineRule="auto"/>
              <w:ind w:left="5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804B9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Акционерное общество «Инвестиционная  компания «Питер Траст» (АО «ИК « Питер Траст»), осуществляющая деятельность по доверительному управлению  ценными бумагами и денежными средствами,</w:t>
            </w:r>
            <w:r w:rsidR="00804B95" w:rsidRPr="00804B9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804B9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предназначенными для совершения сделок с ценными бумагами. </w:t>
            </w:r>
          </w:p>
        </w:tc>
      </w:tr>
      <w:tr w:rsidR="002E206B" w:rsidRPr="00F829C5" w:rsidTr="00804B95">
        <w:tc>
          <w:tcPr>
            <w:tcW w:w="4112" w:type="dxa"/>
            <w:shd w:val="clear" w:color="auto" w:fill="auto"/>
          </w:tcPr>
          <w:p w:rsidR="008A1D6E" w:rsidRPr="00804B95" w:rsidRDefault="008A1D6E" w:rsidP="00804B95">
            <w:pPr>
              <w:spacing w:after="0" w:line="240" w:lineRule="auto"/>
              <w:ind w:left="57" w:firstLine="561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804B9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Клиент</w:t>
            </w:r>
          </w:p>
        </w:tc>
        <w:tc>
          <w:tcPr>
            <w:tcW w:w="6487" w:type="dxa"/>
            <w:shd w:val="clear" w:color="auto" w:fill="auto"/>
          </w:tcPr>
          <w:p w:rsidR="008A1D6E" w:rsidRPr="00804B95" w:rsidRDefault="008A1D6E" w:rsidP="00804B95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804B9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Юридическое или физическое лицо, заключившее с </w:t>
            </w:r>
            <w:r w:rsidR="00804B95" w:rsidRPr="00804B9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Доверительным управляющим </w:t>
            </w:r>
            <w:r w:rsidRPr="00804B9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договор доверительного управления.</w:t>
            </w:r>
          </w:p>
        </w:tc>
      </w:tr>
      <w:tr w:rsidR="002E206B" w:rsidRPr="00F829C5" w:rsidTr="00804B95">
        <w:tc>
          <w:tcPr>
            <w:tcW w:w="4112" w:type="dxa"/>
            <w:shd w:val="clear" w:color="auto" w:fill="auto"/>
          </w:tcPr>
          <w:p w:rsidR="008A1D6E" w:rsidRPr="00804B95" w:rsidRDefault="008A1D6E" w:rsidP="00804B95">
            <w:pPr>
              <w:spacing w:after="0" w:line="240" w:lineRule="auto"/>
              <w:ind w:left="57" w:firstLine="561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804B9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Ценные бумаги</w:t>
            </w:r>
          </w:p>
        </w:tc>
        <w:tc>
          <w:tcPr>
            <w:tcW w:w="6487" w:type="dxa"/>
            <w:shd w:val="clear" w:color="auto" w:fill="auto"/>
          </w:tcPr>
          <w:p w:rsidR="008A1D6E" w:rsidRPr="00804B95" w:rsidRDefault="00B2248A" w:rsidP="005F0A07">
            <w:pPr>
              <w:shd w:val="clear" w:color="auto" w:fill="FFFFFF"/>
              <w:spacing w:after="0" w:line="240" w:lineRule="auto"/>
              <w:ind w:left="5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804B9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Ценные бумаги, переданные  Клиентом в доверительное </w:t>
            </w:r>
            <w:r w:rsidRPr="00804B9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lastRenderedPageBreak/>
              <w:t>управление, а также ценные бумаги ценные бумаги, приобретенные</w:t>
            </w:r>
            <w:r w:rsidR="00804B95" w:rsidRPr="00804B9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804B9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и/или полученные Доверительным управляющим  при осуществлении доверительного управления</w:t>
            </w:r>
            <w:r w:rsidR="005F0A0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.</w:t>
            </w:r>
          </w:p>
        </w:tc>
      </w:tr>
      <w:tr w:rsidR="002E206B" w:rsidRPr="00F829C5" w:rsidTr="00804B95">
        <w:trPr>
          <w:trHeight w:val="1862"/>
        </w:trPr>
        <w:tc>
          <w:tcPr>
            <w:tcW w:w="4112" w:type="dxa"/>
            <w:shd w:val="clear" w:color="auto" w:fill="auto"/>
          </w:tcPr>
          <w:p w:rsidR="008A1D6E" w:rsidRPr="00804B95" w:rsidRDefault="00B2248A" w:rsidP="00804B95">
            <w:pPr>
              <w:spacing w:after="0" w:line="240" w:lineRule="auto"/>
              <w:ind w:left="57" w:firstLine="561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804B9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lastRenderedPageBreak/>
              <w:t>Эмитент</w:t>
            </w:r>
          </w:p>
        </w:tc>
        <w:tc>
          <w:tcPr>
            <w:tcW w:w="6487" w:type="dxa"/>
            <w:shd w:val="clear" w:color="auto" w:fill="auto"/>
          </w:tcPr>
          <w:p w:rsidR="008A1D6E" w:rsidRPr="00804B95" w:rsidRDefault="00B2248A" w:rsidP="00804B95">
            <w:pPr>
              <w:shd w:val="clear" w:color="auto" w:fill="FFFFFF"/>
              <w:spacing w:after="0" w:line="240" w:lineRule="auto"/>
              <w:ind w:left="5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804B9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Юридическое лицо, исполнительный орган</w:t>
            </w:r>
            <w:r w:rsidR="00804B95" w:rsidRPr="00804B9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804B9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государственной власти, орган местного самоуправления, которые несут от своего имени или от имени публично-правового образования обязательства перед владельцами ценных бумаг по осуществлению прав, закрепленных этими ценными бумагами.</w:t>
            </w:r>
          </w:p>
        </w:tc>
      </w:tr>
    </w:tbl>
    <w:p w:rsidR="008A1D6E" w:rsidRPr="00721B94" w:rsidRDefault="008A1D6E" w:rsidP="00C85C82">
      <w:pPr>
        <w:widowControl w:val="0"/>
        <w:overflowPunct w:val="0"/>
        <w:autoSpaceDE w:val="0"/>
        <w:autoSpaceDN w:val="0"/>
        <w:adjustRightInd w:val="0"/>
        <w:spacing w:after="0" w:line="242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85C82" w:rsidRDefault="00C85C82">
      <w:pPr>
        <w:widowControl w:val="0"/>
        <w:autoSpaceDE w:val="0"/>
        <w:autoSpaceDN w:val="0"/>
        <w:adjustRightInd w:val="0"/>
        <w:spacing w:after="0" w:line="158" w:lineRule="exact"/>
        <w:rPr>
          <w:rFonts w:ascii="Times New Roman" w:hAnsi="Times New Roman"/>
          <w:sz w:val="24"/>
          <w:szCs w:val="24"/>
          <w:lang w:val="ru-RU"/>
        </w:rPr>
      </w:pPr>
    </w:p>
    <w:p w:rsidR="001D54A2" w:rsidRPr="005F0A07" w:rsidRDefault="00804B95">
      <w:pPr>
        <w:widowControl w:val="0"/>
        <w:numPr>
          <w:ilvl w:val="1"/>
          <w:numId w:val="2"/>
        </w:numPr>
        <w:tabs>
          <w:tab w:val="clear" w:pos="1440"/>
          <w:tab w:val="num" w:pos="3607"/>
        </w:tabs>
        <w:overflowPunct w:val="0"/>
        <w:autoSpaceDE w:val="0"/>
        <w:autoSpaceDN w:val="0"/>
        <w:adjustRightInd w:val="0"/>
        <w:spacing w:after="0" w:line="240" w:lineRule="auto"/>
        <w:ind w:left="3607" w:hanging="245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Осуществление права </w:t>
      </w:r>
      <w:r w:rsidR="005F0A07">
        <w:rPr>
          <w:rFonts w:ascii="Times New Roman" w:hAnsi="Times New Roman"/>
          <w:b/>
          <w:sz w:val="24"/>
          <w:szCs w:val="24"/>
          <w:lang w:val="ru-RU"/>
        </w:rPr>
        <w:t>голоса по Ценным бумагам</w:t>
      </w:r>
    </w:p>
    <w:p w:rsidR="001D54A2" w:rsidRPr="005F0A07" w:rsidRDefault="001D54A2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/>
          <w:sz w:val="24"/>
          <w:szCs w:val="24"/>
          <w:lang w:val="ru-RU"/>
        </w:rPr>
      </w:pPr>
    </w:p>
    <w:p w:rsidR="00960618" w:rsidRDefault="00960618">
      <w:pPr>
        <w:widowControl w:val="0"/>
        <w:overflowPunct w:val="0"/>
        <w:autoSpaceDE w:val="0"/>
        <w:autoSpaceDN w:val="0"/>
        <w:adjustRightInd w:val="0"/>
        <w:spacing w:after="0" w:line="238" w:lineRule="auto"/>
        <w:ind w:left="7" w:firstLine="566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</w:t>
      </w:r>
      <w:r w:rsidR="001D54A2" w:rsidRPr="00721B94">
        <w:rPr>
          <w:rFonts w:ascii="Times New Roman" w:hAnsi="Times New Roman"/>
          <w:sz w:val="24"/>
          <w:szCs w:val="24"/>
          <w:lang w:val="ru-RU"/>
        </w:rPr>
        <w:t xml:space="preserve">.1. Доверительный управляющий </w:t>
      </w:r>
      <w:r>
        <w:rPr>
          <w:rFonts w:ascii="Times New Roman" w:hAnsi="Times New Roman"/>
          <w:sz w:val="24"/>
          <w:szCs w:val="24"/>
          <w:lang w:val="ru-RU"/>
        </w:rPr>
        <w:t xml:space="preserve">самостоятельно осуществляет все права, закрепленные Ценными бумагами, являющимися объектами доверительного управления по всем договорам доверительного управления, заключенными с Клиентом, на основании настоящей </w:t>
      </w:r>
      <w:r w:rsidR="005F0A07">
        <w:rPr>
          <w:rFonts w:ascii="Times New Roman" w:hAnsi="Times New Roman"/>
          <w:sz w:val="24"/>
          <w:szCs w:val="24"/>
          <w:lang w:val="ru-RU"/>
        </w:rPr>
        <w:t>П</w:t>
      </w:r>
      <w:r>
        <w:rPr>
          <w:rFonts w:ascii="Times New Roman" w:hAnsi="Times New Roman"/>
          <w:sz w:val="24"/>
          <w:szCs w:val="24"/>
          <w:lang w:val="ru-RU"/>
        </w:rPr>
        <w:t>олитики, за исключением случаев, когда в договоре доверительного управления прямо предусмотрено иное.</w:t>
      </w:r>
    </w:p>
    <w:p w:rsidR="00960618" w:rsidRDefault="00960618">
      <w:pPr>
        <w:widowControl w:val="0"/>
        <w:overflowPunct w:val="0"/>
        <w:autoSpaceDE w:val="0"/>
        <w:autoSpaceDN w:val="0"/>
        <w:adjustRightInd w:val="0"/>
        <w:spacing w:after="0" w:line="238" w:lineRule="auto"/>
        <w:ind w:left="7" w:firstLine="566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3.2. Если договором доверительного управления предусмотрено, что Доверительный управляющий при осуществлении прав по ценным бумагам руководствуется указаниями Клиента, то при осуществлении прав по Ценным бумагам </w:t>
      </w:r>
      <w:r w:rsidR="005F0A07">
        <w:rPr>
          <w:rFonts w:ascii="Times New Roman" w:hAnsi="Times New Roman"/>
          <w:sz w:val="24"/>
          <w:szCs w:val="24"/>
          <w:lang w:val="ru-RU"/>
        </w:rPr>
        <w:t>Д</w:t>
      </w:r>
      <w:r>
        <w:rPr>
          <w:rFonts w:ascii="Times New Roman" w:hAnsi="Times New Roman"/>
          <w:sz w:val="24"/>
          <w:szCs w:val="24"/>
          <w:lang w:val="ru-RU"/>
        </w:rPr>
        <w:t>оверительный управляющий должен руководствоваться полученными от Клиента инструкциями и указаниями.</w:t>
      </w:r>
    </w:p>
    <w:p w:rsidR="00960618" w:rsidRPr="00960618" w:rsidRDefault="002D462E" w:rsidP="002D462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2D462E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         3.3. </w:t>
      </w:r>
      <w:r w:rsidR="00960618" w:rsidRPr="00960618">
        <w:rPr>
          <w:rFonts w:ascii="Times New Roman" w:hAnsi="Times New Roman"/>
          <w:color w:val="000000"/>
          <w:sz w:val="24"/>
          <w:szCs w:val="24"/>
          <w:lang w:val="ru-RU" w:eastAsia="ru-RU"/>
        </w:rPr>
        <w:t>Если</w:t>
      </w:r>
      <w:r w:rsidR="00960618" w:rsidRPr="002D462E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Д</w:t>
      </w:r>
      <w:r w:rsidR="00960618" w:rsidRPr="00960618">
        <w:rPr>
          <w:rFonts w:ascii="Times New Roman" w:hAnsi="Times New Roman"/>
          <w:color w:val="000000"/>
          <w:sz w:val="24"/>
          <w:szCs w:val="24"/>
          <w:lang w:val="ru-RU" w:eastAsia="ru-RU"/>
        </w:rPr>
        <w:t>оговором</w:t>
      </w:r>
      <w:r w:rsidR="00960618" w:rsidRPr="002D462E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="00960618" w:rsidRPr="00960618">
        <w:rPr>
          <w:rFonts w:ascii="Times New Roman" w:hAnsi="Times New Roman"/>
          <w:color w:val="000000"/>
          <w:sz w:val="24"/>
          <w:szCs w:val="24"/>
          <w:lang w:val="ru-RU" w:eastAsia="ru-RU"/>
        </w:rPr>
        <w:t>доверительного</w:t>
      </w:r>
      <w:r w:rsidR="00960618" w:rsidRPr="002D462E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="00960618" w:rsidRPr="00960618">
        <w:rPr>
          <w:rFonts w:ascii="Times New Roman" w:hAnsi="Times New Roman"/>
          <w:color w:val="000000"/>
          <w:sz w:val="24"/>
          <w:szCs w:val="24"/>
          <w:lang w:val="ru-RU" w:eastAsia="ru-RU"/>
        </w:rPr>
        <w:t>управления</w:t>
      </w:r>
      <w:r w:rsidR="00960618" w:rsidRPr="002D462E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="00960618" w:rsidRPr="00960618">
        <w:rPr>
          <w:rFonts w:ascii="Times New Roman" w:hAnsi="Times New Roman"/>
          <w:color w:val="000000"/>
          <w:sz w:val="24"/>
          <w:szCs w:val="24"/>
          <w:lang w:val="ru-RU" w:eastAsia="ru-RU"/>
        </w:rPr>
        <w:t>не</w:t>
      </w:r>
      <w:r w:rsidR="00960618" w:rsidRPr="002D462E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="00960618" w:rsidRPr="00960618">
        <w:rPr>
          <w:rFonts w:ascii="Times New Roman" w:hAnsi="Times New Roman"/>
          <w:color w:val="000000"/>
          <w:sz w:val="24"/>
          <w:szCs w:val="24"/>
          <w:lang w:val="ru-RU" w:eastAsia="ru-RU"/>
        </w:rPr>
        <w:t>ограничено</w:t>
      </w:r>
      <w:r w:rsidR="00960618" w:rsidRPr="002D462E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="00960618" w:rsidRPr="00960618">
        <w:rPr>
          <w:rFonts w:ascii="Times New Roman" w:hAnsi="Times New Roman"/>
          <w:color w:val="000000"/>
          <w:sz w:val="24"/>
          <w:szCs w:val="24"/>
          <w:lang w:val="ru-RU" w:eastAsia="ru-RU"/>
        </w:rPr>
        <w:t>право</w:t>
      </w:r>
      <w:r w:rsidR="00960618" w:rsidRPr="002D462E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Доверительного управляющего</w:t>
      </w:r>
      <w:r w:rsidR="00960618" w:rsidRPr="00960618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на участие в Общих собраниях, </w:t>
      </w:r>
      <w:r w:rsidR="00960618" w:rsidRPr="002D462E">
        <w:rPr>
          <w:rFonts w:ascii="Times New Roman" w:hAnsi="Times New Roman"/>
          <w:color w:val="000000"/>
          <w:sz w:val="24"/>
          <w:szCs w:val="24"/>
          <w:lang w:val="ru-RU" w:eastAsia="ru-RU"/>
        </w:rPr>
        <w:t>Доверительный упр</w:t>
      </w:r>
      <w:r w:rsidRPr="002D462E">
        <w:rPr>
          <w:rFonts w:ascii="Times New Roman" w:hAnsi="Times New Roman"/>
          <w:color w:val="000000"/>
          <w:sz w:val="24"/>
          <w:szCs w:val="24"/>
          <w:lang w:val="ru-RU" w:eastAsia="ru-RU"/>
        </w:rPr>
        <w:t>а</w:t>
      </w:r>
      <w:r w:rsidR="00960618" w:rsidRPr="002D462E">
        <w:rPr>
          <w:rFonts w:ascii="Times New Roman" w:hAnsi="Times New Roman"/>
          <w:color w:val="000000"/>
          <w:sz w:val="24"/>
          <w:szCs w:val="24"/>
          <w:lang w:val="ru-RU" w:eastAsia="ru-RU"/>
        </w:rPr>
        <w:t>вляющий</w:t>
      </w:r>
      <w:r w:rsidR="00960618" w:rsidRPr="00960618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реализует данное право по своему усмотрению без получения</w:t>
      </w:r>
      <w:r w:rsidR="00960618" w:rsidRPr="002D462E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="00960618" w:rsidRPr="00960618">
        <w:rPr>
          <w:rFonts w:ascii="Times New Roman" w:hAnsi="Times New Roman"/>
          <w:color w:val="000000"/>
          <w:sz w:val="24"/>
          <w:szCs w:val="24"/>
          <w:lang w:val="ru-RU" w:eastAsia="ru-RU"/>
        </w:rPr>
        <w:t>соответствующих инструкций и указаний от Клиента.</w:t>
      </w:r>
    </w:p>
    <w:p w:rsidR="00960618" w:rsidRPr="00960618" w:rsidRDefault="002D462E" w:rsidP="002D462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2D462E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         3</w:t>
      </w:r>
      <w:r w:rsidR="00960618" w:rsidRPr="00960618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.4. </w:t>
      </w:r>
      <w:r w:rsidR="00960618" w:rsidRPr="002D462E">
        <w:rPr>
          <w:rFonts w:ascii="Times New Roman" w:hAnsi="Times New Roman"/>
          <w:color w:val="000000"/>
          <w:sz w:val="24"/>
          <w:szCs w:val="24"/>
          <w:lang w:val="ru-RU" w:eastAsia="ru-RU"/>
        </w:rPr>
        <w:t>Доверительный управляющий</w:t>
      </w:r>
      <w:r w:rsidR="00960618" w:rsidRPr="00960618">
        <w:rPr>
          <w:rFonts w:ascii="Times New Roman" w:hAnsi="Times New Roman"/>
          <w:color w:val="000000"/>
          <w:sz w:val="24"/>
          <w:szCs w:val="24"/>
          <w:lang w:val="ru-RU" w:eastAsia="ru-RU"/>
        </w:rPr>
        <w:t>, если право голоса по Ценным бумагам не ограничено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="00960618" w:rsidRPr="00960618">
        <w:rPr>
          <w:rFonts w:ascii="Times New Roman" w:hAnsi="Times New Roman"/>
          <w:color w:val="000000"/>
          <w:sz w:val="24"/>
          <w:szCs w:val="24"/>
          <w:lang w:val="ru-RU" w:eastAsia="ru-RU"/>
        </w:rPr>
        <w:t>договором доверительного управления, несет предусмотренные законом</w:t>
      </w:r>
      <w:r w:rsidR="00960618" w:rsidRPr="002D462E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="00960618" w:rsidRPr="00960618">
        <w:rPr>
          <w:rFonts w:ascii="Times New Roman" w:hAnsi="Times New Roman"/>
          <w:color w:val="000000"/>
          <w:sz w:val="24"/>
          <w:szCs w:val="24"/>
          <w:lang w:val="ru-RU" w:eastAsia="ru-RU"/>
        </w:rPr>
        <w:t>обязанности, связанные с владением Ценными бумагами.</w:t>
      </w:r>
    </w:p>
    <w:p w:rsidR="00960618" w:rsidRPr="00960618" w:rsidRDefault="002D462E" w:rsidP="002D462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2D462E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        3</w:t>
      </w:r>
      <w:r w:rsidR="00960618" w:rsidRPr="00960618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.5. </w:t>
      </w:r>
      <w:r w:rsidR="00960618" w:rsidRPr="002D462E">
        <w:rPr>
          <w:rFonts w:ascii="Times New Roman" w:hAnsi="Times New Roman"/>
          <w:color w:val="000000"/>
          <w:sz w:val="24"/>
          <w:szCs w:val="24"/>
          <w:lang w:val="ru-RU" w:eastAsia="ru-RU"/>
        </w:rPr>
        <w:t>Доверительный управляющий</w:t>
      </w:r>
      <w:r w:rsidR="00960618" w:rsidRPr="00960618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осуществляет право голоса по Ценным бумагам,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="00960618" w:rsidRPr="00960618">
        <w:rPr>
          <w:rFonts w:ascii="Times New Roman" w:hAnsi="Times New Roman"/>
          <w:color w:val="000000"/>
          <w:sz w:val="24"/>
          <w:szCs w:val="24"/>
          <w:lang w:val="ru-RU" w:eastAsia="ru-RU"/>
        </w:rPr>
        <w:t>руководствуясь следующими принципами:</w:t>
      </w:r>
    </w:p>
    <w:p w:rsidR="00960618" w:rsidRPr="00960618" w:rsidRDefault="00960618" w:rsidP="002D462E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960618">
        <w:rPr>
          <w:rFonts w:ascii="Times New Roman" w:hAnsi="Times New Roman"/>
          <w:color w:val="000000"/>
          <w:sz w:val="24"/>
          <w:szCs w:val="24"/>
          <w:lang w:val="ru-RU" w:eastAsia="ru-RU"/>
        </w:rPr>
        <w:t>соблюдение требований законодательства Российской Федерации,</w:t>
      </w:r>
      <w:r w:rsidR="002D462E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Pr="00960618">
        <w:rPr>
          <w:rFonts w:ascii="Times New Roman" w:hAnsi="Times New Roman"/>
          <w:color w:val="000000"/>
          <w:sz w:val="24"/>
          <w:szCs w:val="24"/>
          <w:lang w:val="ru-RU" w:eastAsia="ru-RU"/>
        </w:rPr>
        <w:t>договора доверительного управления, обычаев и этических норм;</w:t>
      </w:r>
    </w:p>
    <w:p w:rsidR="00960618" w:rsidRPr="00960618" w:rsidRDefault="00960618" w:rsidP="002D462E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960618">
        <w:rPr>
          <w:rFonts w:ascii="Times New Roman" w:hAnsi="Times New Roman"/>
          <w:color w:val="000000"/>
          <w:sz w:val="24"/>
          <w:szCs w:val="24"/>
          <w:lang w:val="ru-RU" w:eastAsia="ru-RU"/>
        </w:rPr>
        <w:t>разумность и добросовестность при осуществлении прав и исполнении</w:t>
      </w:r>
      <w:r w:rsidR="002D462E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Pr="00960618">
        <w:rPr>
          <w:rFonts w:ascii="Times New Roman" w:hAnsi="Times New Roman"/>
          <w:color w:val="000000"/>
          <w:sz w:val="24"/>
          <w:szCs w:val="24"/>
          <w:lang w:val="ru-RU" w:eastAsia="ru-RU"/>
        </w:rPr>
        <w:t>обязанностей исключительно в интересах Клиента;</w:t>
      </w:r>
    </w:p>
    <w:p w:rsidR="00960618" w:rsidRPr="00960618" w:rsidRDefault="00960618" w:rsidP="002D462E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960618">
        <w:rPr>
          <w:rFonts w:ascii="Times New Roman" w:hAnsi="Times New Roman"/>
          <w:color w:val="000000"/>
          <w:sz w:val="24"/>
          <w:szCs w:val="24"/>
          <w:lang w:val="ru-RU" w:eastAsia="ru-RU"/>
        </w:rPr>
        <w:t>приоритет</w:t>
      </w:r>
      <w:r w:rsidRPr="002D462E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Pr="00960618">
        <w:rPr>
          <w:rFonts w:ascii="Times New Roman" w:hAnsi="Times New Roman"/>
          <w:color w:val="000000"/>
          <w:sz w:val="24"/>
          <w:szCs w:val="24"/>
          <w:lang w:val="ru-RU" w:eastAsia="ru-RU"/>
        </w:rPr>
        <w:t>интересов</w:t>
      </w:r>
      <w:r w:rsidRPr="002D462E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Pr="00960618">
        <w:rPr>
          <w:rFonts w:ascii="Times New Roman" w:hAnsi="Times New Roman"/>
          <w:color w:val="000000"/>
          <w:sz w:val="24"/>
          <w:szCs w:val="24"/>
          <w:lang w:val="ru-RU" w:eastAsia="ru-RU"/>
        </w:rPr>
        <w:t>Клиента</w:t>
      </w:r>
      <w:r w:rsidRPr="002D462E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Pr="00960618">
        <w:rPr>
          <w:rFonts w:ascii="Times New Roman" w:hAnsi="Times New Roman"/>
          <w:color w:val="000000"/>
          <w:sz w:val="24"/>
          <w:szCs w:val="24"/>
          <w:lang w:val="ru-RU" w:eastAsia="ru-RU"/>
        </w:rPr>
        <w:t>над</w:t>
      </w:r>
      <w:r w:rsidRPr="002D462E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Pr="00960618">
        <w:rPr>
          <w:rFonts w:ascii="Times New Roman" w:hAnsi="Times New Roman"/>
          <w:color w:val="000000"/>
          <w:sz w:val="24"/>
          <w:szCs w:val="24"/>
          <w:lang w:val="ru-RU" w:eastAsia="ru-RU"/>
        </w:rPr>
        <w:t>собственными</w:t>
      </w:r>
      <w:r w:rsidRPr="002D462E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Pr="00960618">
        <w:rPr>
          <w:rFonts w:ascii="Times New Roman" w:hAnsi="Times New Roman"/>
          <w:color w:val="000000"/>
          <w:sz w:val="24"/>
          <w:szCs w:val="24"/>
          <w:lang w:val="ru-RU" w:eastAsia="ru-RU"/>
        </w:rPr>
        <w:t>интересами</w:t>
      </w:r>
      <w:r w:rsidR="002D462E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Доверительного управляющего</w:t>
      </w:r>
      <w:r w:rsidRPr="00960618">
        <w:rPr>
          <w:rFonts w:ascii="Times New Roman" w:hAnsi="Times New Roman"/>
          <w:color w:val="000000"/>
          <w:sz w:val="24"/>
          <w:szCs w:val="24"/>
          <w:lang w:val="ru-RU" w:eastAsia="ru-RU"/>
        </w:rPr>
        <w:t>, ее органов управления и должностных лиц;</w:t>
      </w:r>
    </w:p>
    <w:p w:rsidR="002D462E" w:rsidRPr="002D462E" w:rsidRDefault="00960618" w:rsidP="002D462E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960618">
        <w:rPr>
          <w:rFonts w:ascii="Times New Roman" w:hAnsi="Times New Roman"/>
          <w:color w:val="000000"/>
          <w:sz w:val="24"/>
          <w:szCs w:val="24"/>
          <w:lang w:val="ru-RU" w:eastAsia="ru-RU"/>
        </w:rPr>
        <w:t>защита прав и законных интересов Клиента;</w:t>
      </w:r>
      <w:r w:rsidR="002D462E" w:rsidRPr="002D462E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</w:p>
    <w:p w:rsidR="00960618" w:rsidRDefault="00960618" w:rsidP="002D462E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960618">
        <w:rPr>
          <w:rFonts w:ascii="Times New Roman" w:hAnsi="Times New Roman"/>
          <w:color w:val="000000"/>
          <w:sz w:val="24"/>
          <w:szCs w:val="24"/>
          <w:lang w:val="ru-RU" w:eastAsia="ru-RU"/>
        </w:rPr>
        <w:t>при голосовании на Общих собраниях по каждому вопросу принимаются</w:t>
      </w:r>
      <w:r w:rsidR="002D462E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Pr="00960618">
        <w:rPr>
          <w:rFonts w:ascii="Times New Roman" w:hAnsi="Times New Roman"/>
          <w:color w:val="000000"/>
          <w:sz w:val="24"/>
          <w:szCs w:val="24"/>
          <w:lang w:val="ru-RU" w:eastAsia="ru-RU"/>
        </w:rPr>
        <w:t>решения, направленные на обеспечение сохранности и прироста</w:t>
      </w:r>
      <w:r w:rsidR="002D462E" w:rsidRPr="002D462E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Pr="00960618">
        <w:rPr>
          <w:rFonts w:ascii="Times New Roman" w:hAnsi="Times New Roman"/>
          <w:color w:val="000000"/>
          <w:sz w:val="24"/>
          <w:szCs w:val="24"/>
          <w:lang w:val="ru-RU" w:eastAsia="ru-RU"/>
        </w:rPr>
        <w:t>имущества Клиента</w:t>
      </w:r>
      <w:r w:rsidR="00470BAA">
        <w:rPr>
          <w:rFonts w:ascii="Times New Roman" w:hAnsi="Times New Roman"/>
          <w:color w:val="000000"/>
          <w:sz w:val="24"/>
          <w:szCs w:val="24"/>
          <w:lang w:val="ru-RU" w:eastAsia="ru-RU"/>
        </w:rPr>
        <w:t>:</w:t>
      </w:r>
    </w:p>
    <w:p w:rsidR="00960618" w:rsidRPr="00960618" w:rsidRDefault="00960618" w:rsidP="002D462E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960618">
        <w:rPr>
          <w:rFonts w:ascii="Times New Roman" w:hAnsi="Times New Roman"/>
          <w:color w:val="000000"/>
          <w:sz w:val="24"/>
          <w:szCs w:val="24"/>
          <w:lang w:val="ru-RU" w:eastAsia="ru-RU"/>
        </w:rPr>
        <w:t>при голосовании не допускается влияние третьих лиц, которые могут</w:t>
      </w:r>
      <w:r w:rsidR="002D462E" w:rsidRPr="002D462E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Pr="00960618">
        <w:rPr>
          <w:rFonts w:ascii="Times New Roman" w:hAnsi="Times New Roman"/>
          <w:color w:val="000000"/>
          <w:sz w:val="24"/>
          <w:szCs w:val="24"/>
          <w:lang w:val="ru-RU" w:eastAsia="ru-RU"/>
        </w:rPr>
        <w:t>нанести ущерб законным правам и интересам Клиента;</w:t>
      </w:r>
    </w:p>
    <w:p w:rsidR="00960618" w:rsidRPr="00960618" w:rsidRDefault="00960618" w:rsidP="002D462E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960618">
        <w:rPr>
          <w:rFonts w:ascii="Times New Roman" w:hAnsi="Times New Roman"/>
          <w:color w:val="000000"/>
          <w:sz w:val="24"/>
          <w:szCs w:val="24"/>
          <w:lang w:val="ru-RU" w:eastAsia="ru-RU"/>
        </w:rPr>
        <w:t>при осуществлении прав голоса по Ценным бумагам, являющимися</w:t>
      </w:r>
      <w:r w:rsidR="002D462E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Pr="00960618">
        <w:rPr>
          <w:rFonts w:ascii="Times New Roman" w:hAnsi="Times New Roman"/>
          <w:color w:val="000000"/>
          <w:sz w:val="24"/>
          <w:szCs w:val="24"/>
          <w:lang w:val="ru-RU" w:eastAsia="ru-RU"/>
        </w:rPr>
        <w:t>объектом</w:t>
      </w:r>
      <w:r w:rsidR="002D462E" w:rsidRPr="002D462E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Pr="00960618">
        <w:rPr>
          <w:rFonts w:ascii="Times New Roman" w:hAnsi="Times New Roman"/>
          <w:color w:val="000000"/>
          <w:sz w:val="24"/>
          <w:szCs w:val="24"/>
          <w:lang w:val="ru-RU" w:eastAsia="ru-RU"/>
        </w:rPr>
        <w:t>доверительного</w:t>
      </w:r>
      <w:r w:rsidR="002D462E" w:rsidRPr="002D462E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Pr="00960618">
        <w:rPr>
          <w:rFonts w:ascii="Times New Roman" w:hAnsi="Times New Roman"/>
          <w:color w:val="000000"/>
          <w:sz w:val="24"/>
          <w:szCs w:val="24"/>
          <w:lang w:val="ru-RU" w:eastAsia="ru-RU"/>
        </w:rPr>
        <w:t>управления,</w:t>
      </w:r>
      <w:r w:rsidR="002D462E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Доверительный управляющий</w:t>
      </w:r>
      <w:r w:rsidR="002D462E" w:rsidRPr="002D462E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Pr="00960618">
        <w:rPr>
          <w:rFonts w:ascii="Times New Roman" w:hAnsi="Times New Roman"/>
          <w:color w:val="000000"/>
          <w:sz w:val="24"/>
          <w:szCs w:val="24"/>
          <w:lang w:val="ru-RU" w:eastAsia="ru-RU"/>
        </w:rPr>
        <w:t>основывается на недопущении использования прав голоса по Ценным</w:t>
      </w:r>
      <w:r w:rsidR="002D462E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Pr="00960618">
        <w:rPr>
          <w:rFonts w:ascii="Times New Roman" w:hAnsi="Times New Roman"/>
          <w:color w:val="000000"/>
          <w:sz w:val="24"/>
          <w:szCs w:val="24"/>
          <w:lang w:val="ru-RU" w:eastAsia="ru-RU"/>
        </w:rPr>
        <w:t>бумагам для обеспечения исполнения собственных обязательств или</w:t>
      </w:r>
      <w:r w:rsidR="002D462E" w:rsidRPr="002D462E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Pr="00960618">
        <w:rPr>
          <w:rFonts w:ascii="Times New Roman" w:hAnsi="Times New Roman"/>
          <w:color w:val="000000"/>
          <w:sz w:val="24"/>
          <w:szCs w:val="24"/>
          <w:lang w:val="ru-RU" w:eastAsia="ru-RU"/>
        </w:rPr>
        <w:t>обязательств третьих лиц.</w:t>
      </w:r>
    </w:p>
    <w:p w:rsidR="002D462E" w:rsidRPr="002D462E" w:rsidRDefault="002D462E" w:rsidP="002D462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2D462E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       3.6. 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Доверительный управляющий </w:t>
      </w:r>
      <w:r w:rsidRPr="002D462E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принимает решение о выборе варианта голосования,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Pr="002D462E">
        <w:rPr>
          <w:rFonts w:ascii="Times New Roman" w:hAnsi="Times New Roman"/>
          <w:color w:val="000000"/>
          <w:sz w:val="24"/>
          <w:szCs w:val="24"/>
          <w:lang w:val="ru-RU" w:eastAsia="ru-RU"/>
        </w:rPr>
        <w:t>руководствуясь принципом разумности и добросовестности, в том числе с учетом следующего:</w:t>
      </w:r>
    </w:p>
    <w:p w:rsidR="00960618" w:rsidRPr="002D462E" w:rsidRDefault="002D462E" w:rsidP="00D47769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2D462E">
        <w:rPr>
          <w:rFonts w:ascii="Times New Roman" w:hAnsi="Times New Roman"/>
          <w:color w:val="000000"/>
          <w:sz w:val="24"/>
          <w:szCs w:val="24"/>
          <w:lang w:val="ru-RU" w:eastAsia="ru-RU"/>
        </w:rPr>
        <w:t>срока договора доверительного управления;</w:t>
      </w:r>
    </w:p>
    <w:p w:rsidR="002D462E" w:rsidRPr="002D462E" w:rsidRDefault="002D462E" w:rsidP="00D47769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2D462E">
        <w:rPr>
          <w:rFonts w:ascii="Times New Roman" w:hAnsi="Times New Roman"/>
          <w:color w:val="000000"/>
          <w:sz w:val="24"/>
          <w:szCs w:val="24"/>
          <w:lang w:val="ru-RU" w:eastAsia="ru-RU"/>
        </w:rPr>
        <w:t>инвестиционного профиля Клинта;</w:t>
      </w:r>
    </w:p>
    <w:p w:rsidR="002D462E" w:rsidRPr="002D462E" w:rsidRDefault="002D462E" w:rsidP="00D47769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2D462E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соотношения голосов, принадлежащих 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>Доверительному управляющему</w:t>
      </w:r>
      <w:r w:rsidRPr="002D462E">
        <w:rPr>
          <w:rFonts w:ascii="Times New Roman" w:hAnsi="Times New Roman"/>
          <w:color w:val="000000"/>
          <w:sz w:val="24"/>
          <w:szCs w:val="24"/>
          <w:lang w:val="ru-RU" w:eastAsia="ru-RU"/>
        </w:rPr>
        <w:t>, к общему количеству голосов по вопросу, вынесенному на голосование;</w:t>
      </w:r>
    </w:p>
    <w:p w:rsidR="002D462E" w:rsidRPr="002D462E" w:rsidRDefault="002D462E" w:rsidP="00D47769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2D462E">
        <w:rPr>
          <w:rFonts w:ascii="Times New Roman" w:hAnsi="Times New Roman"/>
          <w:color w:val="000000"/>
          <w:sz w:val="24"/>
          <w:szCs w:val="24"/>
          <w:lang w:val="ru-RU" w:eastAsia="ru-RU"/>
        </w:rPr>
        <w:t>оставшегося срока до погашения Ценной бумаги (если такой срок предусмотрен условиями выпуска);</w:t>
      </w:r>
    </w:p>
    <w:p w:rsidR="002D462E" w:rsidRPr="002D462E" w:rsidRDefault="002D462E" w:rsidP="00D47769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2D462E">
        <w:rPr>
          <w:rFonts w:ascii="Times New Roman" w:hAnsi="Times New Roman"/>
          <w:color w:val="000000"/>
          <w:sz w:val="24"/>
          <w:szCs w:val="24"/>
          <w:lang w:val="ru-RU" w:eastAsia="ru-RU"/>
        </w:rPr>
        <w:lastRenderedPageBreak/>
        <w:t>финансового состояния Эмитента (лица, обязанного по ценной бумаге) и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Pr="002D462E">
        <w:rPr>
          <w:rFonts w:ascii="Times New Roman" w:hAnsi="Times New Roman"/>
          <w:color w:val="000000"/>
          <w:sz w:val="24"/>
          <w:szCs w:val="24"/>
          <w:lang w:val="ru-RU" w:eastAsia="ru-RU"/>
        </w:rPr>
        <w:t>иных факторов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>;</w:t>
      </w:r>
    </w:p>
    <w:p w:rsidR="002D462E" w:rsidRPr="002D462E" w:rsidRDefault="002D462E" w:rsidP="00D47769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2D462E">
        <w:rPr>
          <w:rFonts w:ascii="Times New Roman" w:hAnsi="Times New Roman"/>
          <w:color w:val="000000"/>
          <w:sz w:val="24"/>
          <w:szCs w:val="24"/>
          <w:lang w:val="ru-RU" w:eastAsia="ru-RU"/>
        </w:rPr>
        <w:t>задач и перспектив развития акционерного общества, паевого инвестиционного фонда.</w:t>
      </w:r>
    </w:p>
    <w:p w:rsidR="002D462E" w:rsidRDefault="002D462E" w:rsidP="002D462E">
      <w:pPr>
        <w:shd w:val="clear" w:color="auto" w:fill="FFFFFF"/>
        <w:spacing w:after="0" w:line="240" w:lineRule="auto"/>
        <w:rPr>
          <w:rFonts w:ascii="YS Text" w:hAnsi="YS Text"/>
          <w:color w:val="000000"/>
          <w:sz w:val="23"/>
          <w:szCs w:val="23"/>
          <w:lang w:val="ru-RU" w:eastAsia="ru-RU"/>
        </w:rPr>
      </w:pPr>
    </w:p>
    <w:p w:rsidR="002D462E" w:rsidRPr="002D462E" w:rsidRDefault="00D47769" w:rsidP="00D4776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ru-RU" w:eastAsia="ru-RU"/>
        </w:rPr>
      </w:pPr>
      <w:r w:rsidRPr="00D47769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                            </w:t>
      </w:r>
      <w:r w:rsidRPr="00470BAA">
        <w:rPr>
          <w:rFonts w:ascii="Times New Roman" w:hAnsi="Times New Roman"/>
          <w:b/>
          <w:bCs/>
          <w:color w:val="000000"/>
          <w:sz w:val="24"/>
          <w:szCs w:val="24"/>
          <w:lang w:val="ru-RU" w:eastAsia="ru-RU"/>
        </w:rPr>
        <w:t xml:space="preserve">  4. </w:t>
      </w:r>
      <w:r w:rsidR="002D462E" w:rsidRPr="002D462E">
        <w:rPr>
          <w:rFonts w:ascii="Times New Roman" w:hAnsi="Times New Roman"/>
          <w:b/>
          <w:bCs/>
          <w:color w:val="000000"/>
          <w:sz w:val="24"/>
          <w:szCs w:val="24"/>
          <w:lang w:val="ru-RU" w:eastAsia="ru-RU"/>
        </w:rPr>
        <w:t>Осуществление иных прав по Ценным бумагам</w:t>
      </w:r>
    </w:p>
    <w:p w:rsidR="00804B95" w:rsidRPr="002D462E" w:rsidRDefault="00D47769" w:rsidP="00D4776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D47769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        4</w:t>
      </w:r>
      <w:r w:rsidR="002D462E" w:rsidRPr="002D462E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.1. </w:t>
      </w:r>
      <w:r w:rsidRPr="00D47769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Доверительный управляющий </w:t>
      </w:r>
      <w:r w:rsidR="002D462E" w:rsidRPr="002D462E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осуществляет по своему усмотрению без получения</w:t>
      </w:r>
      <w:r w:rsidR="00153012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="002D462E" w:rsidRPr="002D462E">
        <w:rPr>
          <w:rFonts w:ascii="Times New Roman" w:hAnsi="Times New Roman"/>
          <w:color w:val="000000"/>
          <w:sz w:val="24"/>
          <w:szCs w:val="24"/>
          <w:lang w:val="ru-RU" w:eastAsia="ru-RU"/>
        </w:rPr>
        <w:t>соответствующих инструкций и указаний от Клиента иные имущественные и</w:t>
      </w:r>
      <w:r w:rsidRPr="00D47769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="002D462E" w:rsidRPr="002D462E">
        <w:rPr>
          <w:rFonts w:ascii="Times New Roman" w:hAnsi="Times New Roman"/>
          <w:color w:val="000000"/>
          <w:sz w:val="24"/>
          <w:szCs w:val="24"/>
          <w:lang w:val="ru-RU" w:eastAsia="ru-RU"/>
        </w:rPr>
        <w:t>неимущественные права, закрепленные Ценными бумагами, в том числе</w:t>
      </w:r>
      <w:r w:rsidRPr="00D47769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="002D462E" w:rsidRPr="002D462E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право получать дивиденды и купоны на счета, открытые 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>Доверительным управляющим</w:t>
      </w:r>
      <w:r w:rsidR="002D462E" w:rsidRPr="002D462E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для осуществления операций, связанных с деятельностью по</w:t>
      </w:r>
      <w:r w:rsidRPr="00D47769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="002D462E" w:rsidRPr="002D462E">
        <w:rPr>
          <w:rFonts w:ascii="Times New Roman" w:hAnsi="Times New Roman"/>
          <w:color w:val="000000"/>
          <w:sz w:val="24"/>
          <w:szCs w:val="24"/>
          <w:lang w:val="ru-RU" w:eastAsia="ru-RU"/>
        </w:rPr>
        <w:t>доверительному управлению</w:t>
      </w:r>
      <w:r w:rsidR="00804B95">
        <w:rPr>
          <w:rFonts w:ascii="Times New Roman" w:hAnsi="Times New Roman"/>
          <w:color w:val="000000"/>
          <w:sz w:val="24"/>
          <w:szCs w:val="24"/>
          <w:lang w:val="ru-RU" w:eastAsia="ru-RU"/>
        </w:rPr>
        <w:t>.</w:t>
      </w:r>
    </w:p>
    <w:p w:rsidR="002D462E" w:rsidRPr="002D462E" w:rsidRDefault="00D47769" w:rsidP="00D4776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D47769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        4</w:t>
      </w:r>
      <w:r w:rsidR="002D462E" w:rsidRPr="002D462E">
        <w:rPr>
          <w:rFonts w:ascii="Times New Roman" w:hAnsi="Times New Roman"/>
          <w:color w:val="000000"/>
          <w:sz w:val="24"/>
          <w:szCs w:val="24"/>
          <w:lang w:val="ru-RU" w:eastAsia="ru-RU"/>
        </w:rPr>
        <w:t>.</w:t>
      </w:r>
      <w:r w:rsidRPr="00D47769">
        <w:rPr>
          <w:rFonts w:ascii="Times New Roman" w:hAnsi="Times New Roman"/>
          <w:color w:val="000000"/>
          <w:sz w:val="24"/>
          <w:szCs w:val="24"/>
          <w:lang w:val="ru-RU" w:eastAsia="ru-RU"/>
        </w:rPr>
        <w:t>2</w:t>
      </w:r>
      <w:r w:rsidR="002D462E" w:rsidRPr="002D462E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. </w:t>
      </w:r>
      <w:r w:rsidRPr="00D47769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Доверительный управляющий </w:t>
      </w:r>
      <w:r w:rsidR="002D462E" w:rsidRPr="002D462E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принимает решение о досрочном погашении, выкупе,</w:t>
      </w:r>
      <w:r w:rsidR="00153012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="002D462E" w:rsidRPr="002D462E">
        <w:rPr>
          <w:rFonts w:ascii="Times New Roman" w:hAnsi="Times New Roman"/>
          <w:color w:val="000000"/>
          <w:sz w:val="24"/>
          <w:szCs w:val="24"/>
          <w:lang w:val="ru-RU" w:eastAsia="ru-RU"/>
        </w:rPr>
        <w:t>конвертации Ценных бумаг, а также об осуществлении или об отказе от</w:t>
      </w:r>
      <w:r w:rsidRPr="00D47769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="002D462E" w:rsidRPr="002D462E">
        <w:rPr>
          <w:rFonts w:ascii="Times New Roman" w:hAnsi="Times New Roman"/>
          <w:color w:val="000000"/>
          <w:sz w:val="24"/>
          <w:szCs w:val="24"/>
          <w:lang w:val="ru-RU" w:eastAsia="ru-RU"/>
        </w:rPr>
        <w:t>осуществления иных прав по Ценным бумагам, руководствуясь принципом</w:t>
      </w:r>
      <w:r w:rsidRPr="00D47769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="002D462E" w:rsidRPr="002D462E">
        <w:rPr>
          <w:rFonts w:ascii="Times New Roman" w:hAnsi="Times New Roman"/>
          <w:color w:val="000000"/>
          <w:sz w:val="24"/>
          <w:szCs w:val="24"/>
          <w:lang w:val="ru-RU" w:eastAsia="ru-RU"/>
        </w:rPr>
        <w:t>разумности и добросовестности, в том числе с учетом следующих факторов:</w:t>
      </w:r>
    </w:p>
    <w:p w:rsidR="002D462E" w:rsidRPr="002D462E" w:rsidRDefault="002D462E" w:rsidP="00D47769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2D462E">
        <w:rPr>
          <w:rFonts w:ascii="Times New Roman" w:hAnsi="Times New Roman"/>
          <w:color w:val="000000"/>
          <w:sz w:val="24"/>
          <w:szCs w:val="24"/>
          <w:lang w:val="ru-RU" w:eastAsia="ru-RU"/>
        </w:rPr>
        <w:t>срока договора доверительного управления;</w:t>
      </w:r>
    </w:p>
    <w:p w:rsidR="002D462E" w:rsidRPr="002D462E" w:rsidRDefault="002D462E" w:rsidP="00D47769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2D462E">
        <w:rPr>
          <w:rFonts w:ascii="Times New Roman" w:hAnsi="Times New Roman"/>
          <w:color w:val="000000"/>
          <w:sz w:val="24"/>
          <w:szCs w:val="24"/>
          <w:lang w:val="ru-RU" w:eastAsia="ru-RU"/>
        </w:rPr>
        <w:t>инвестиционного профиля и инвестиционных целей Клиента;</w:t>
      </w:r>
    </w:p>
    <w:p w:rsidR="002D462E" w:rsidRPr="002D462E" w:rsidRDefault="002D462E" w:rsidP="00D47769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2D462E">
        <w:rPr>
          <w:rFonts w:ascii="Times New Roman" w:hAnsi="Times New Roman"/>
          <w:color w:val="000000"/>
          <w:sz w:val="24"/>
          <w:szCs w:val="24"/>
          <w:lang w:val="ru-RU" w:eastAsia="ru-RU"/>
        </w:rPr>
        <w:t>оставшегося срока до погашения Ценной бумаги (если такой срок</w:t>
      </w:r>
      <w:r w:rsidR="00D47769" w:rsidRPr="00D47769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Pr="002D462E">
        <w:rPr>
          <w:rFonts w:ascii="Times New Roman" w:hAnsi="Times New Roman"/>
          <w:color w:val="000000"/>
          <w:sz w:val="24"/>
          <w:szCs w:val="24"/>
          <w:lang w:val="ru-RU" w:eastAsia="ru-RU"/>
        </w:rPr>
        <w:t>предусмотрен условиями выпуска);</w:t>
      </w:r>
    </w:p>
    <w:p w:rsidR="002D462E" w:rsidRPr="002D462E" w:rsidRDefault="002D462E" w:rsidP="00D47769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2D462E">
        <w:rPr>
          <w:rFonts w:ascii="Times New Roman" w:hAnsi="Times New Roman"/>
          <w:color w:val="000000"/>
          <w:sz w:val="24"/>
          <w:szCs w:val="24"/>
          <w:lang w:val="ru-RU" w:eastAsia="ru-RU"/>
        </w:rPr>
        <w:t>финансового состояния Эмитента (лица, обязанного по ценной бумаге) и</w:t>
      </w:r>
      <w:r w:rsidR="00D47769" w:rsidRPr="00D47769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Pr="002D462E">
        <w:rPr>
          <w:rFonts w:ascii="Times New Roman" w:hAnsi="Times New Roman"/>
          <w:color w:val="000000"/>
          <w:sz w:val="24"/>
          <w:szCs w:val="24"/>
          <w:lang w:val="ru-RU" w:eastAsia="ru-RU"/>
        </w:rPr>
        <w:t>др.</w:t>
      </w:r>
    </w:p>
    <w:p w:rsidR="002D462E" w:rsidRPr="002D462E" w:rsidRDefault="00D47769" w:rsidP="00D4776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D47769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      4</w:t>
      </w:r>
      <w:r w:rsidR="002D462E" w:rsidRPr="002D462E">
        <w:rPr>
          <w:rFonts w:ascii="Times New Roman" w:hAnsi="Times New Roman"/>
          <w:color w:val="000000"/>
          <w:sz w:val="24"/>
          <w:szCs w:val="24"/>
          <w:lang w:val="ru-RU" w:eastAsia="ru-RU"/>
        </w:rPr>
        <w:t>.</w:t>
      </w:r>
      <w:r w:rsidRPr="00D47769">
        <w:rPr>
          <w:rFonts w:ascii="Times New Roman" w:hAnsi="Times New Roman"/>
          <w:color w:val="000000"/>
          <w:sz w:val="24"/>
          <w:szCs w:val="24"/>
          <w:lang w:val="ru-RU" w:eastAsia="ru-RU"/>
        </w:rPr>
        <w:t>3</w:t>
      </w:r>
      <w:r w:rsidR="002D462E" w:rsidRPr="002D462E">
        <w:rPr>
          <w:rFonts w:ascii="Times New Roman" w:hAnsi="Times New Roman"/>
          <w:color w:val="000000"/>
          <w:sz w:val="24"/>
          <w:szCs w:val="24"/>
          <w:lang w:val="ru-RU" w:eastAsia="ru-RU"/>
        </w:rPr>
        <w:t>. В случае неисполнения Эмитентом своих обязательств по Ценным бумагам</w:t>
      </w:r>
      <w:r w:rsidRPr="00D47769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Доверительный управляющий </w:t>
      </w:r>
      <w:r w:rsidR="002D462E" w:rsidRPr="002D462E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имеет право принимать меры по защите прав,</w:t>
      </w:r>
      <w:r w:rsidRPr="00D47769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="002D462E" w:rsidRPr="002D462E">
        <w:rPr>
          <w:rFonts w:ascii="Times New Roman" w:hAnsi="Times New Roman"/>
          <w:color w:val="000000"/>
          <w:sz w:val="24"/>
          <w:szCs w:val="24"/>
          <w:lang w:val="ru-RU" w:eastAsia="ru-RU"/>
        </w:rPr>
        <w:t>предусмотренные действующим законодательством Российской Федерации, в</w:t>
      </w:r>
      <w:r w:rsidRPr="00D47769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="002D462E" w:rsidRPr="002D462E">
        <w:rPr>
          <w:rFonts w:ascii="Times New Roman" w:hAnsi="Times New Roman"/>
          <w:color w:val="000000"/>
          <w:sz w:val="24"/>
          <w:szCs w:val="24"/>
          <w:lang w:val="ru-RU" w:eastAsia="ru-RU"/>
        </w:rPr>
        <w:t>том числе реализует</w:t>
      </w:r>
      <w:r w:rsidRPr="00D47769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="002D462E" w:rsidRPr="002D462E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предоставленное 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>им</w:t>
      </w:r>
      <w:r w:rsidR="002D462E" w:rsidRPr="002D462E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право на обращение в суд с любыми</w:t>
      </w:r>
      <w:r w:rsidRPr="00D47769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="002D462E" w:rsidRPr="002D462E">
        <w:rPr>
          <w:rFonts w:ascii="Times New Roman" w:hAnsi="Times New Roman"/>
          <w:color w:val="000000"/>
          <w:sz w:val="24"/>
          <w:szCs w:val="24"/>
          <w:lang w:val="ru-RU" w:eastAsia="ru-RU"/>
        </w:rPr>
        <w:t>исками в связи с осуществлением им деятельности по управлению Ценными</w:t>
      </w:r>
      <w:r w:rsidRPr="00D47769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="002D462E" w:rsidRPr="002D462E">
        <w:rPr>
          <w:rFonts w:ascii="Times New Roman" w:hAnsi="Times New Roman"/>
          <w:color w:val="000000"/>
          <w:sz w:val="24"/>
          <w:szCs w:val="24"/>
          <w:lang w:val="ru-RU" w:eastAsia="ru-RU"/>
        </w:rPr>
        <w:t>бумагами, в том числе с исками, право предъявления которых в соответствии</w:t>
      </w:r>
      <w:r w:rsidRPr="00D47769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="002D462E" w:rsidRPr="002D462E">
        <w:rPr>
          <w:rFonts w:ascii="Times New Roman" w:hAnsi="Times New Roman"/>
          <w:color w:val="000000"/>
          <w:sz w:val="24"/>
          <w:szCs w:val="24"/>
          <w:lang w:val="ru-RU" w:eastAsia="ru-RU"/>
        </w:rPr>
        <w:t>с законодательством Российской Федерации предоставлено акционерам или</w:t>
      </w:r>
      <w:r w:rsidRPr="00D47769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="002D462E" w:rsidRPr="002D462E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иным владельцам ценных бумаг. В случае обращения 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Доверительным управляющим </w:t>
      </w:r>
      <w:r w:rsidR="002D462E" w:rsidRPr="002D462E">
        <w:rPr>
          <w:rFonts w:ascii="Times New Roman" w:hAnsi="Times New Roman"/>
          <w:color w:val="000000"/>
          <w:sz w:val="24"/>
          <w:szCs w:val="24"/>
          <w:lang w:val="ru-RU" w:eastAsia="ru-RU"/>
        </w:rPr>
        <w:t>в суд в связи с осуществлением деятельности по управлению Ценными</w:t>
      </w:r>
      <w:r w:rsidRPr="00D47769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="002D462E" w:rsidRPr="002D462E">
        <w:rPr>
          <w:rFonts w:ascii="Times New Roman" w:hAnsi="Times New Roman"/>
          <w:color w:val="000000"/>
          <w:sz w:val="24"/>
          <w:szCs w:val="24"/>
          <w:lang w:val="ru-RU" w:eastAsia="ru-RU"/>
        </w:rPr>
        <w:t>бумагами</w:t>
      </w:r>
      <w:r w:rsidRPr="00D47769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="002D462E" w:rsidRPr="002D462E">
        <w:rPr>
          <w:rFonts w:ascii="Times New Roman" w:hAnsi="Times New Roman"/>
          <w:color w:val="000000"/>
          <w:sz w:val="24"/>
          <w:szCs w:val="24"/>
          <w:lang w:val="ru-RU" w:eastAsia="ru-RU"/>
        </w:rPr>
        <w:t>судебные</w:t>
      </w:r>
      <w:r w:rsidRPr="00D47769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="002D462E" w:rsidRPr="002D462E">
        <w:rPr>
          <w:rFonts w:ascii="Times New Roman" w:hAnsi="Times New Roman"/>
          <w:color w:val="000000"/>
          <w:sz w:val="24"/>
          <w:szCs w:val="24"/>
          <w:lang w:val="ru-RU" w:eastAsia="ru-RU"/>
        </w:rPr>
        <w:t>издержки,</w:t>
      </w:r>
      <w:r w:rsidRPr="00D47769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="002D462E" w:rsidRPr="002D462E">
        <w:rPr>
          <w:rFonts w:ascii="Times New Roman" w:hAnsi="Times New Roman"/>
          <w:color w:val="000000"/>
          <w:sz w:val="24"/>
          <w:szCs w:val="24"/>
          <w:lang w:val="ru-RU" w:eastAsia="ru-RU"/>
        </w:rPr>
        <w:t>включая</w:t>
      </w:r>
      <w:r w:rsidRPr="00D47769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="002D462E" w:rsidRPr="002D462E">
        <w:rPr>
          <w:rFonts w:ascii="Times New Roman" w:hAnsi="Times New Roman"/>
          <w:color w:val="000000"/>
          <w:sz w:val="24"/>
          <w:szCs w:val="24"/>
          <w:lang w:val="ru-RU" w:eastAsia="ru-RU"/>
        </w:rPr>
        <w:t>государственную</w:t>
      </w:r>
      <w:r w:rsidRPr="00D47769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="002D462E" w:rsidRPr="002D462E">
        <w:rPr>
          <w:rFonts w:ascii="Times New Roman" w:hAnsi="Times New Roman"/>
          <w:color w:val="000000"/>
          <w:sz w:val="24"/>
          <w:szCs w:val="24"/>
          <w:lang w:val="ru-RU" w:eastAsia="ru-RU"/>
        </w:rPr>
        <w:t>пошлину,</w:t>
      </w:r>
      <w:r w:rsidRPr="00D47769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="002D462E" w:rsidRPr="002D462E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оплачиваются 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>Доверительным управляющим</w:t>
      </w:r>
      <w:r w:rsidR="002D462E" w:rsidRPr="002D462E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за счет имущества, являющегося</w:t>
      </w:r>
      <w:r w:rsidRPr="00D47769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="002D462E" w:rsidRPr="002D462E">
        <w:rPr>
          <w:rFonts w:ascii="Times New Roman" w:hAnsi="Times New Roman"/>
          <w:color w:val="000000"/>
          <w:sz w:val="24"/>
          <w:szCs w:val="24"/>
          <w:lang w:val="ru-RU" w:eastAsia="ru-RU"/>
        </w:rPr>
        <w:t>объектом доверительного управления.</w:t>
      </w:r>
    </w:p>
    <w:p w:rsidR="002D462E" w:rsidRPr="002D462E" w:rsidRDefault="002D462E" w:rsidP="002D462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</w:p>
    <w:p w:rsidR="00804B95" w:rsidRPr="00804B95" w:rsidRDefault="00804B95" w:rsidP="00804B95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ru-RU" w:eastAsia="ru-RU"/>
        </w:rPr>
        <w:t xml:space="preserve">                                           5.</w:t>
      </w:r>
      <w:r w:rsidRPr="00804B95">
        <w:rPr>
          <w:rFonts w:ascii="Times New Roman" w:hAnsi="Times New Roman"/>
          <w:b/>
          <w:bCs/>
          <w:color w:val="000000"/>
          <w:sz w:val="24"/>
          <w:szCs w:val="24"/>
          <w:lang w:val="ru-RU" w:eastAsia="ru-RU"/>
        </w:rPr>
        <w:t xml:space="preserve"> Заключительные положения</w:t>
      </w:r>
    </w:p>
    <w:p w:rsidR="00804B95" w:rsidRPr="00804B95" w:rsidRDefault="00804B95" w:rsidP="00804B9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      5</w:t>
      </w:r>
      <w:r w:rsidRPr="00804B95">
        <w:rPr>
          <w:rFonts w:ascii="Times New Roman" w:hAnsi="Times New Roman"/>
          <w:color w:val="000000"/>
          <w:sz w:val="24"/>
          <w:szCs w:val="24"/>
          <w:lang w:val="ru-RU" w:eastAsia="ru-RU"/>
        </w:rPr>
        <w:t>.1. Доверительный управляющий  раскрывает настоящую Политику на своем официальном сайте в информационно-телекоммуникационной сети "Интернет".</w:t>
      </w:r>
    </w:p>
    <w:p w:rsidR="001D54A2" w:rsidRPr="00153012" w:rsidRDefault="00804B95" w:rsidP="0015301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  <w:sectPr w:rsidR="001D54A2" w:rsidRPr="00153012">
          <w:footerReference w:type="default" r:id="rId8"/>
          <w:pgSz w:w="11900" w:h="16838"/>
          <w:pgMar w:top="257" w:right="560" w:bottom="82" w:left="1133" w:header="720" w:footer="720" w:gutter="0"/>
          <w:cols w:space="720" w:equalWidth="0">
            <w:col w:w="10207"/>
          </w:cols>
          <w:noEndnote/>
        </w:sectPr>
      </w:pP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    </w:t>
      </w:r>
    </w:p>
    <w:p w:rsidR="001D54A2" w:rsidRPr="00721B94" w:rsidRDefault="001D54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1D54A2" w:rsidRPr="00721B94">
          <w:type w:val="continuous"/>
          <w:pgSz w:w="11900" w:h="16838"/>
          <w:pgMar w:top="257" w:right="560" w:bottom="82" w:left="11240" w:header="720" w:footer="720" w:gutter="0"/>
          <w:cols w:space="720" w:equalWidth="0">
            <w:col w:w="100"/>
          </w:cols>
          <w:noEndnote/>
        </w:sectPr>
      </w:pPr>
    </w:p>
    <w:p w:rsidR="001D54A2" w:rsidRPr="00153012" w:rsidRDefault="001D54A2" w:rsidP="001530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sectPr w:rsidR="001D54A2" w:rsidRPr="00153012" w:rsidSect="008038F9">
      <w:type w:val="continuous"/>
      <w:pgSz w:w="11906" w:h="16838"/>
      <w:pgMar w:top="257" w:right="1120" w:bottom="82" w:left="10680" w:header="720" w:footer="720" w:gutter="0"/>
      <w:cols w:space="720" w:equalWidth="0">
        <w:col w:w="10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4B95" w:rsidRDefault="00804B95" w:rsidP="00804B95">
      <w:pPr>
        <w:spacing w:after="0" w:line="240" w:lineRule="auto"/>
      </w:pPr>
      <w:r>
        <w:separator/>
      </w:r>
    </w:p>
  </w:endnote>
  <w:endnote w:type="continuationSeparator" w:id="0">
    <w:p w:rsidR="00804B95" w:rsidRDefault="00804B95" w:rsidP="00804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S Text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4B95" w:rsidRDefault="00804B95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lang w:val="ru-RU"/>
      </w:rPr>
      <w:t>2</w:t>
    </w:r>
    <w:r>
      <w:fldChar w:fldCharType="end"/>
    </w:r>
  </w:p>
  <w:p w:rsidR="00804B95" w:rsidRDefault="00804B9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4B95" w:rsidRDefault="00804B95" w:rsidP="00804B95">
      <w:pPr>
        <w:spacing w:after="0" w:line="240" w:lineRule="auto"/>
      </w:pPr>
      <w:r>
        <w:separator/>
      </w:r>
    </w:p>
  </w:footnote>
  <w:footnote w:type="continuationSeparator" w:id="0">
    <w:p w:rsidR="00804B95" w:rsidRDefault="00804B95" w:rsidP="00804B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678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4AE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1649"/>
    <w:multiLevelType w:val="hybridMultilevel"/>
    <w:tmpl w:val="00006DF1"/>
    <w:lvl w:ilvl="0" w:tplc="00005AF1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41BB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26E9"/>
    <w:multiLevelType w:val="hybridMultilevel"/>
    <w:tmpl w:val="000001EB"/>
    <w:lvl w:ilvl="0" w:tplc="00000BB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2EA6"/>
    <w:multiLevelType w:val="hybridMultilevel"/>
    <w:tmpl w:val="000012DB"/>
    <w:lvl w:ilvl="0" w:tplc="0000153C">
      <w:start w:val="1"/>
      <w:numFmt w:val="decimal"/>
      <w:lvlText w:val="2.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3D6C"/>
    <w:multiLevelType w:val="hybridMultilevel"/>
    <w:tmpl w:val="00002CD6"/>
    <w:lvl w:ilvl="0" w:tplc="000072AE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695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5F90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20C67172"/>
    <w:multiLevelType w:val="hybridMultilevel"/>
    <w:tmpl w:val="F91C604A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24CD0408"/>
    <w:multiLevelType w:val="hybridMultilevel"/>
    <w:tmpl w:val="20B05E8A"/>
    <w:lvl w:ilvl="0" w:tplc="2C7E2F40">
      <w:numFmt w:val="bullet"/>
      <w:lvlText w:val="•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7" w15:restartNumberingAfterBreak="0">
    <w:nsid w:val="34C2387A"/>
    <w:multiLevelType w:val="hybridMultilevel"/>
    <w:tmpl w:val="D2BAD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2D7068"/>
    <w:multiLevelType w:val="hybridMultilevel"/>
    <w:tmpl w:val="134E1E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7D00CF"/>
    <w:multiLevelType w:val="hybridMultilevel"/>
    <w:tmpl w:val="69266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8346E4"/>
    <w:multiLevelType w:val="hybridMultilevel"/>
    <w:tmpl w:val="AECEA3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97BE7"/>
    <w:rsid w:val="00090C75"/>
    <w:rsid w:val="00097BE7"/>
    <w:rsid w:val="00153012"/>
    <w:rsid w:val="001711B4"/>
    <w:rsid w:val="001D54A2"/>
    <w:rsid w:val="002172B6"/>
    <w:rsid w:val="002937BB"/>
    <w:rsid w:val="002D462E"/>
    <w:rsid w:val="002E206B"/>
    <w:rsid w:val="00470BAA"/>
    <w:rsid w:val="00477DB6"/>
    <w:rsid w:val="00595FF9"/>
    <w:rsid w:val="005F0A07"/>
    <w:rsid w:val="006178FF"/>
    <w:rsid w:val="006926C4"/>
    <w:rsid w:val="006977C8"/>
    <w:rsid w:val="00721B94"/>
    <w:rsid w:val="007238E3"/>
    <w:rsid w:val="00784353"/>
    <w:rsid w:val="007957E6"/>
    <w:rsid w:val="007A4316"/>
    <w:rsid w:val="007F067C"/>
    <w:rsid w:val="008038F9"/>
    <w:rsid w:val="00804B95"/>
    <w:rsid w:val="0082466D"/>
    <w:rsid w:val="00895647"/>
    <w:rsid w:val="008A1D6E"/>
    <w:rsid w:val="008B2CBC"/>
    <w:rsid w:val="008D2C29"/>
    <w:rsid w:val="00920D1B"/>
    <w:rsid w:val="00960618"/>
    <w:rsid w:val="00A06ED3"/>
    <w:rsid w:val="00AA4B6E"/>
    <w:rsid w:val="00B2248A"/>
    <w:rsid w:val="00BF1957"/>
    <w:rsid w:val="00BF6FFF"/>
    <w:rsid w:val="00BF7CA8"/>
    <w:rsid w:val="00C24E18"/>
    <w:rsid w:val="00C85C82"/>
    <w:rsid w:val="00D47769"/>
    <w:rsid w:val="00DE0573"/>
    <w:rsid w:val="00E405F2"/>
    <w:rsid w:val="00F575BE"/>
    <w:rsid w:val="00F829C5"/>
    <w:rsid w:val="00FF0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A1BB84"/>
  <w15:docId w15:val="{6164904E-B412-4E0B-A3C4-CF88201AC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38F9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locked/>
    <w:rsid w:val="00477DB6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4">
    <w:name w:val="Заголовок Знак"/>
    <w:link w:val="a3"/>
    <w:uiPriority w:val="99"/>
    <w:locked/>
    <w:rsid w:val="008D2C29"/>
    <w:rPr>
      <w:rFonts w:ascii="Cambria" w:hAnsi="Cambria" w:cs="Times New Roman"/>
      <w:b/>
      <w:bCs/>
      <w:kern w:val="28"/>
      <w:sz w:val="32"/>
      <w:szCs w:val="32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6977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6977C8"/>
    <w:rPr>
      <w:rFonts w:ascii="Segoe UI" w:hAnsi="Segoe UI" w:cs="Segoe UI"/>
      <w:sz w:val="18"/>
      <w:szCs w:val="18"/>
      <w:lang w:val="en-US" w:eastAsia="en-US"/>
    </w:rPr>
  </w:style>
  <w:style w:type="table" w:styleId="a7">
    <w:name w:val="Table Grid"/>
    <w:basedOn w:val="a1"/>
    <w:unhideWhenUsed/>
    <w:locked/>
    <w:rsid w:val="008A1D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804B9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804B95"/>
    <w:rPr>
      <w:lang w:val="en-US" w:eastAsia="en-US"/>
    </w:rPr>
  </w:style>
  <w:style w:type="paragraph" w:styleId="aa">
    <w:name w:val="footer"/>
    <w:basedOn w:val="a"/>
    <w:link w:val="ab"/>
    <w:uiPriority w:val="99"/>
    <w:unhideWhenUsed/>
    <w:rsid w:val="00804B9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804B95"/>
    <w:rPr>
      <w:lang w:val="en-US" w:eastAsia="en-US"/>
    </w:rPr>
  </w:style>
  <w:style w:type="paragraph" w:customStyle="1" w:styleId="iiaienueiauaeoo">
    <w:name w:val="iiaienu e iauaeoo"/>
    <w:basedOn w:val="a"/>
    <w:uiPriority w:val="99"/>
    <w:rsid w:val="00F829C5"/>
    <w:pPr>
      <w:suppressAutoHyphens/>
      <w:spacing w:after="0" w:line="240" w:lineRule="auto"/>
      <w:ind w:left="426"/>
      <w:jc w:val="center"/>
    </w:pPr>
    <w:rPr>
      <w:rFonts w:ascii="Arial" w:hAnsi="Arial" w:cs="Arial"/>
      <w:b/>
      <w:sz w:val="24"/>
      <w:szCs w:val="20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5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253974-48A5-4942-A857-3EB94B996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6</Pages>
  <Words>1508</Words>
  <Characters>8601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ЗАО «ИК «Питер Траст» </vt:lpstr>
    </vt:vector>
  </TitlesOfParts>
  <Company/>
  <LinksUpToDate>false</LinksUpToDate>
  <CharactersWithSpaces>10089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ЗАО «ИК «Питер Траст» </dc:title>
  <dc:subject/>
  <dc:creator>Марина Суханова</dc:creator>
  <cp:keywords/>
  <dc:description/>
  <cp:lastModifiedBy>Марина Суханова</cp:lastModifiedBy>
  <cp:revision>7</cp:revision>
  <dcterms:created xsi:type="dcterms:W3CDTF">2021-08-18T12:09:00Z</dcterms:created>
  <dcterms:modified xsi:type="dcterms:W3CDTF">2021-09-24T10:11:00Z</dcterms:modified>
</cp:coreProperties>
</file>