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DF5" w:rsidRPr="00BF162E" w:rsidRDefault="00455DF5" w:rsidP="00A40041">
      <w:pPr>
        <w:tabs>
          <w:tab w:val="left" w:pos="238"/>
          <w:tab w:val="left" w:pos="434"/>
          <w:tab w:val="left" w:pos="784"/>
        </w:tabs>
        <w:jc w:val="center"/>
        <w:rPr>
          <w:b/>
          <w:sz w:val="22"/>
          <w:szCs w:val="22"/>
          <w:lang w:val="ru-RU"/>
        </w:rPr>
      </w:pPr>
      <w:r w:rsidRPr="00BF162E">
        <w:rPr>
          <w:b/>
          <w:sz w:val="22"/>
          <w:szCs w:val="22"/>
          <w:lang w:val="ru-RU"/>
        </w:rPr>
        <w:t xml:space="preserve">Договор о брокерском обслуживании № </w:t>
      </w:r>
      <w:r w:rsidRPr="00BF162E">
        <w:rPr>
          <w:b/>
          <w:bCs/>
          <w:sz w:val="22"/>
          <w:szCs w:val="22"/>
          <w:u w:val="single"/>
          <w:lang w:val="ru-RU"/>
        </w:rPr>
        <w:t>______________</w:t>
      </w:r>
    </w:p>
    <w:p w:rsidR="00455DF5" w:rsidRPr="00BF162E" w:rsidRDefault="00455DF5" w:rsidP="00A40041">
      <w:pPr>
        <w:tabs>
          <w:tab w:val="left" w:pos="238"/>
          <w:tab w:val="left" w:pos="434"/>
          <w:tab w:val="left" w:pos="784"/>
        </w:tabs>
        <w:jc w:val="both"/>
        <w:rPr>
          <w:sz w:val="22"/>
          <w:szCs w:val="22"/>
          <w:lang w:val="ru-RU"/>
        </w:rPr>
      </w:pPr>
    </w:p>
    <w:p w:rsidR="00455DF5" w:rsidRPr="00BF162E" w:rsidRDefault="00455DF5" w:rsidP="00A40041">
      <w:pPr>
        <w:tabs>
          <w:tab w:val="left" w:pos="238"/>
          <w:tab w:val="left" w:pos="434"/>
          <w:tab w:val="left" w:pos="784"/>
        </w:tabs>
        <w:jc w:val="both"/>
        <w:rPr>
          <w:bCs/>
          <w:sz w:val="22"/>
          <w:szCs w:val="22"/>
          <w:lang w:val="ru-RU"/>
        </w:rPr>
      </w:pPr>
      <w:r w:rsidRPr="00BF162E">
        <w:rPr>
          <w:sz w:val="22"/>
          <w:szCs w:val="22"/>
          <w:lang w:val="ru-RU"/>
        </w:rPr>
        <w:t>г. Санкт-Петербург</w:t>
      </w:r>
      <w:r w:rsidRPr="00BF162E">
        <w:rPr>
          <w:sz w:val="22"/>
          <w:szCs w:val="22"/>
          <w:lang w:val="ru-RU"/>
        </w:rPr>
        <w:tab/>
      </w:r>
      <w:r w:rsidRPr="00BF162E">
        <w:rPr>
          <w:sz w:val="22"/>
          <w:szCs w:val="22"/>
          <w:lang w:val="ru-RU"/>
        </w:rPr>
        <w:tab/>
      </w:r>
      <w:r w:rsidRPr="00BF162E">
        <w:rPr>
          <w:sz w:val="22"/>
          <w:szCs w:val="22"/>
          <w:lang w:val="ru-RU"/>
        </w:rPr>
        <w:tab/>
      </w:r>
      <w:r w:rsidRPr="00BF162E">
        <w:rPr>
          <w:sz w:val="22"/>
          <w:szCs w:val="22"/>
          <w:lang w:val="ru-RU"/>
        </w:rPr>
        <w:tab/>
      </w:r>
      <w:r w:rsidRPr="00BF162E">
        <w:rPr>
          <w:sz w:val="22"/>
          <w:szCs w:val="22"/>
          <w:lang w:val="ru-RU"/>
        </w:rPr>
        <w:tab/>
      </w:r>
      <w:r w:rsidRPr="00BF162E">
        <w:rPr>
          <w:sz w:val="22"/>
          <w:szCs w:val="22"/>
          <w:lang w:val="ru-RU"/>
        </w:rPr>
        <w:tab/>
      </w:r>
      <w:r w:rsidRPr="00BF162E">
        <w:rPr>
          <w:sz w:val="22"/>
          <w:szCs w:val="22"/>
          <w:lang w:val="ru-RU"/>
        </w:rPr>
        <w:tab/>
      </w:r>
      <w:r w:rsidRPr="00BF162E">
        <w:rPr>
          <w:sz w:val="22"/>
          <w:szCs w:val="22"/>
          <w:lang w:val="ru-RU"/>
        </w:rPr>
        <w:tab/>
      </w:r>
      <w:r w:rsidRPr="00BF162E">
        <w:rPr>
          <w:sz w:val="22"/>
          <w:szCs w:val="22"/>
          <w:lang w:val="ru-RU"/>
        </w:rPr>
        <w:tab/>
      </w:r>
      <w:r w:rsidRPr="00BF162E">
        <w:rPr>
          <w:sz w:val="22"/>
          <w:szCs w:val="22"/>
          <w:lang w:val="ru-RU"/>
        </w:rPr>
        <w:tab/>
      </w:r>
      <w:r w:rsidRPr="00BF162E">
        <w:rPr>
          <w:sz w:val="22"/>
          <w:szCs w:val="22"/>
          <w:lang w:val="ru-RU"/>
        </w:rPr>
        <w:tab/>
      </w:r>
      <w:r w:rsidRPr="00BF162E">
        <w:rPr>
          <w:sz w:val="22"/>
          <w:szCs w:val="22"/>
          <w:lang w:val="ru-RU"/>
        </w:rPr>
        <w:tab/>
      </w:r>
      <w:r w:rsidRPr="00BF162E">
        <w:rPr>
          <w:sz w:val="22"/>
          <w:szCs w:val="22"/>
          <w:lang w:val="ru-RU"/>
        </w:rPr>
        <w:tab/>
      </w:r>
      <w:r w:rsidRPr="00BF162E">
        <w:rPr>
          <w:sz w:val="22"/>
          <w:szCs w:val="22"/>
          <w:lang w:val="ru-RU"/>
        </w:rPr>
        <w:tab/>
      </w:r>
      <w:r w:rsidRPr="00BF162E">
        <w:rPr>
          <w:sz w:val="22"/>
          <w:szCs w:val="22"/>
          <w:lang w:val="ru-RU"/>
        </w:rPr>
        <w:tab/>
      </w:r>
      <w:r w:rsidRPr="00BF162E">
        <w:rPr>
          <w:sz w:val="22"/>
          <w:szCs w:val="22"/>
          <w:lang w:val="ru-RU"/>
        </w:rPr>
        <w:tab/>
      </w:r>
      <w:r w:rsidRPr="00BF162E">
        <w:rPr>
          <w:sz w:val="22"/>
          <w:szCs w:val="22"/>
          <w:lang w:val="ru-RU"/>
        </w:rPr>
        <w:tab/>
      </w:r>
      <w:r w:rsidRPr="00BF162E">
        <w:rPr>
          <w:sz w:val="22"/>
          <w:szCs w:val="22"/>
          <w:lang w:val="ru-RU"/>
        </w:rPr>
        <w:tab/>
      </w:r>
      <w:r w:rsidRPr="00BF162E">
        <w:rPr>
          <w:sz w:val="22"/>
          <w:szCs w:val="22"/>
          <w:lang w:val="ru-RU"/>
        </w:rPr>
        <w:tab/>
      </w:r>
      <w:r w:rsidRPr="00BF162E">
        <w:rPr>
          <w:sz w:val="22"/>
          <w:szCs w:val="22"/>
          <w:lang w:val="ru-RU"/>
        </w:rPr>
        <w:tab/>
      </w:r>
      <w:r w:rsidRPr="00BF162E">
        <w:rPr>
          <w:bCs/>
          <w:sz w:val="22"/>
          <w:szCs w:val="22"/>
          <w:lang w:val="ru-RU"/>
        </w:rPr>
        <w:t xml:space="preserve"> «___» ___________20___г.</w:t>
      </w:r>
    </w:p>
    <w:p w:rsidR="00455DF5" w:rsidRPr="00BF162E" w:rsidRDefault="00455DF5" w:rsidP="00A40041">
      <w:pPr>
        <w:tabs>
          <w:tab w:val="left" w:pos="238"/>
          <w:tab w:val="left" w:pos="434"/>
          <w:tab w:val="left" w:pos="784"/>
        </w:tabs>
        <w:jc w:val="both"/>
        <w:rPr>
          <w:b/>
          <w:sz w:val="22"/>
          <w:szCs w:val="22"/>
          <w:lang w:val="ru-RU"/>
        </w:rPr>
      </w:pPr>
    </w:p>
    <w:p w:rsidR="00455DF5" w:rsidRPr="00BF162E" w:rsidRDefault="00455DF5" w:rsidP="00A40041">
      <w:pPr>
        <w:tabs>
          <w:tab w:val="left" w:pos="238"/>
          <w:tab w:val="left" w:pos="434"/>
          <w:tab w:val="left" w:pos="784"/>
        </w:tabs>
        <w:jc w:val="both"/>
        <w:rPr>
          <w:b/>
          <w:bCs/>
          <w:sz w:val="22"/>
          <w:szCs w:val="22"/>
          <w:lang w:val="ru-RU"/>
        </w:rPr>
      </w:pPr>
    </w:p>
    <w:p w:rsidR="00455DF5" w:rsidRPr="00BF162E" w:rsidRDefault="00455DF5" w:rsidP="00A40041">
      <w:pPr>
        <w:tabs>
          <w:tab w:val="left" w:pos="238"/>
          <w:tab w:val="left" w:pos="434"/>
          <w:tab w:val="left" w:pos="784"/>
        </w:tabs>
        <w:jc w:val="both"/>
        <w:rPr>
          <w:sz w:val="22"/>
          <w:szCs w:val="22"/>
          <w:lang w:val="ru-RU"/>
        </w:rPr>
      </w:pPr>
      <w:r w:rsidRPr="00BF162E">
        <w:rPr>
          <w:b/>
          <w:bCs/>
          <w:sz w:val="22"/>
          <w:szCs w:val="22"/>
          <w:lang w:val="ru-RU"/>
        </w:rPr>
        <w:t>Акционерное общество «Инвестиционная компания «Питер Траст»</w:t>
      </w:r>
      <w:r w:rsidRPr="00BF162E">
        <w:rPr>
          <w:sz w:val="22"/>
          <w:szCs w:val="22"/>
          <w:lang w:val="ru-RU"/>
        </w:rPr>
        <w:t xml:space="preserve">, именуемое в дальнейшем </w:t>
      </w:r>
      <w:r w:rsidRPr="00BF162E">
        <w:rPr>
          <w:b/>
          <w:bCs/>
          <w:sz w:val="22"/>
          <w:szCs w:val="22"/>
          <w:lang w:val="ru-RU"/>
        </w:rPr>
        <w:t>Брокер</w:t>
      </w:r>
      <w:r w:rsidRPr="00BF162E">
        <w:rPr>
          <w:sz w:val="22"/>
          <w:szCs w:val="22"/>
          <w:lang w:val="ru-RU"/>
        </w:rPr>
        <w:t>, в лице Генерального директора</w:t>
      </w:r>
      <w:r w:rsidRPr="00BF162E">
        <w:rPr>
          <w:b/>
          <w:sz w:val="22"/>
          <w:szCs w:val="22"/>
          <w:lang w:val="ru-RU"/>
        </w:rPr>
        <w:t xml:space="preserve"> Мамаева Антона Владимировича</w:t>
      </w:r>
      <w:r w:rsidRPr="00BF162E">
        <w:rPr>
          <w:sz w:val="22"/>
          <w:szCs w:val="22"/>
          <w:lang w:val="ru-RU"/>
        </w:rPr>
        <w:t xml:space="preserve">, действующего на основании </w:t>
      </w:r>
      <w:r w:rsidRPr="00BF162E">
        <w:rPr>
          <w:b/>
          <w:sz w:val="22"/>
          <w:szCs w:val="22"/>
          <w:lang w:val="ru-RU"/>
        </w:rPr>
        <w:t>Устава</w:t>
      </w:r>
      <w:r w:rsidRPr="00BF162E">
        <w:rPr>
          <w:sz w:val="22"/>
          <w:szCs w:val="22"/>
          <w:lang w:val="ru-RU"/>
        </w:rPr>
        <w:t xml:space="preserve"> с одной стороны, и </w:t>
      </w:r>
      <w:r w:rsidRPr="00BF162E">
        <w:rPr>
          <w:b/>
          <w:sz w:val="22"/>
          <w:szCs w:val="22"/>
          <w:lang w:val="ru-RU"/>
        </w:rPr>
        <w:t>____________________________________________</w:t>
      </w:r>
      <w:r w:rsidRPr="00BF162E">
        <w:rPr>
          <w:sz w:val="22"/>
          <w:szCs w:val="22"/>
          <w:lang w:val="ru-RU"/>
        </w:rPr>
        <w:t xml:space="preserve">, именуемый в дальнейшем </w:t>
      </w:r>
      <w:r w:rsidRPr="00BF162E">
        <w:rPr>
          <w:b/>
          <w:bCs/>
          <w:sz w:val="22"/>
          <w:szCs w:val="22"/>
          <w:lang w:val="ru-RU"/>
        </w:rPr>
        <w:t>Клиент</w:t>
      </w:r>
      <w:r w:rsidRPr="00BF162E">
        <w:rPr>
          <w:sz w:val="22"/>
          <w:szCs w:val="22"/>
          <w:lang w:val="ru-RU"/>
        </w:rPr>
        <w:t xml:space="preserve">, с другой стороны, в дальнейшем также именуемые вместе </w:t>
      </w:r>
      <w:r w:rsidRPr="00BF162E">
        <w:rPr>
          <w:b/>
          <w:bCs/>
          <w:sz w:val="22"/>
          <w:szCs w:val="22"/>
          <w:lang w:val="ru-RU"/>
        </w:rPr>
        <w:t>Стороны</w:t>
      </w:r>
      <w:r w:rsidRPr="00BF162E">
        <w:rPr>
          <w:sz w:val="22"/>
          <w:szCs w:val="22"/>
          <w:lang w:val="ru-RU"/>
        </w:rPr>
        <w:t>, заключили настоящий Договор о брокерском обслуживании (далее – Договор) о нижеследующем:</w:t>
      </w:r>
    </w:p>
    <w:p w:rsidR="00455DF5" w:rsidRPr="00BF162E" w:rsidRDefault="00455DF5" w:rsidP="00A40041">
      <w:pPr>
        <w:tabs>
          <w:tab w:val="left" w:pos="238"/>
          <w:tab w:val="left" w:pos="434"/>
          <w:tab w:val="left" w:pos="784"/>
        </w:tabs>
        <w:rPr>
          <w:b/>
          <w:bCs/>
          <w:sz w:val="22"/>
          <w:szCs w:val="22"/>
          <w:lang w:val="ru-RU"/>
        </w:rPr>
      </w:pPr>
    </w:p>
    <w:p w:rsidR="00455DF5" w:rsidRPr="00BF162E" w:rsidRDefault="00455DF5" w:rsidP="00A40041">
      <w:pPr>
        <w:numPr>
          <w:ilvl w:val="0"/>
          <w:numId w:val="21"/>
        </w:numPr>
        <w:tabs>
          <w:tab w:val="left" w:pos="238"/>
          <w:tab w:val="left" w:pos="434"/>
          <w:tab w:val="left" w:pos="784"/>
        </w:tabs>
        <w:ind w:left="0" w:firstLine="0"/>
        <w:jc w:val="center"/>
        <w:rPr>
          <w:b/>
          <w:bCs/>
          <w:sz w:val="22"/>
          <w:szCs w:val="22"/>
          <w:lang w:val="ru-RU"/>
        </w:rPr>
      </w:pPr>
      <w:r w:rsidRPr="00BF162E">
        <w:rPr>
          <w:b/>
          <w:bCs/>
          <w:sz w:val="22"/>
          <w:szCs w:val="22"/>
          <w:lang w:val="ru-RU"/>
        </w:rPr>
        <w:t>Предмет договора</w:t>
      </w:r>
    </w:p>
    <w:p w:rsidR="00455DF5" w:rsidRPr="00BF162E" w:rsidRDefault="00455DF5" w:rsidP="00A40041">
      <w:pPr>
        <w:numPr>
          <w:ilvl w:val="1"/>
          <w:numId w:val="21"/>
        </w:numPr>
        <w:tabs>
          <w:tab w:val="left" w:pos="238"/>
          <w:tab w:val="num" w:pos="360"/>
          <w:tab w:val="left" w:pos="434"/>
          <w:tab w:val="left" w:pos="784"/>
        </w:tabs>
        <w:ind w:left="0" w:firstLine="0"/>
        <w:jc w:val="both"/>
        <w:rPr>
          <w:sz w:val="22"/>
          <w:szCs w:val="22"/>
          <w:lang w:val="ru-RU"/>
        </w:rPr>
      </w:pPr>
      <w:r w:rsidRPr="00BF162E">
        <w:rPr>
          <w:sz w:val="22"/>
          <w:szCs w:val="22"/>
          <w:lang w:val="ru-RU"/>
        </w:rPr>
        <w:t>Брокер обязуется за вознаграждение по поручению Клиента совершать сделки с ценными бумагами,</w:t>
      </w:r>
      <w:r w:rsidR="008A682A" w:rsidRPr="008A682A">
        <w:rPr>
          <w:sz w:val="22"/>
          <w:szCs w:val="22"/>
          <w:lang w:val="ru-RU"/>
        </w:rPr>
        <w:t xml:space="preserve"> финансовыми инструментами</w:t>
      </w:r>
      <w:r w:rsidRPr="00BF162E">
        <w:rPr>
          <w:sz w:val="22"/>
          <w:szCs w:val="22"/>
          <w:lang w:val="ru-RU"/>
        </w:rPr>
        <w:t xml:space="preserve"> и заключать договоры, являющиеся производными финансовыми инструментами (далее по тексту – сделки) от своего имени, но за счет Клиента либо от имени и за счет Клиента.</w:t>
      </w:r>
    </w:p>
    <w:p w:rsidR="00455DF5" w:rsidRPr="00BF162E" w:rsidRDefault="00455DF5" w:rsidP="00A40041">
      <w:pPr>
        <w:numPr>
          <w:ilvl w:val="1"/>
          <w:numId w:val="21"/>
        </w:numPr>
        <w:tabs>
          <w:tab w:val="left" w:pos="238"/>
          <w:tab w:val="num" w:pos="360"/>
          <w:tab w:val="left" w:pos="434"/>
          <w:tab w:val="left" w:pos="784"/>
        </w:tabs>
        <w:ind w:left="0" w:firstLine="0"/>
        <w:jc w:val="both"/>
        <w:rPr>
          <w:sz w:val="22"/>
          <w:szCs w:val="22"/>
          <w:lang w:val="ru-RU"/>
        </w:rPr>
      </w:pPr>
      <w:r w:rsidRPr="00BF162E">
        <w:rPr>
          <w:sz w:val="22"/>
          <w:szCs w:val="22"/>
          <w:lang w:val="ru-RU"/>
        </w:rPr>
        <w:t xml:space="preserve"> Порядок и условия брокерского обслуживания клиента установлены настоящим Договором и Регламентом осуществления брокерской деятельности АО «ИК «Питер Траст» (далее – Регламент).</w:t>
      </w:r>
    </w:p>
    <w:p w:rsidR="00455DF5" w:rsidRPr="00BF162E" w:rsidRDefault="00455DF5" w:rsidP="0022270E">
      <w:pPr>
        <w:pStyle w:val="aa"/>
        <w:rPr>
          <w:sz w:val="22"/>
          <w:szCs w:val="22"/>
        </w:rPr>
      </w:pPr>
      <w:r w:rsidRPr="00BF162E">
        <w:rPr>
          <w:b/>
          <w:sz w:val="22"/>
          <w:szCs w:val="22"/>
        </w:rPr>
        <w:t>1.3.</w:t>
      </w:r>
      <w:r w:rsidRPr="00BF162E">
        <w:rPr>
          <w:sz w:val="22"/>
          <w:szCs w:val="22"/>
        </w:rPr>
        <w:t xml:space="preserve"> Условия, содержащиеся в Регламенте, являются обязательными для клиента. Регламент со всеми приложениями к Регламенту размещен на сайте </w:t>
      </w:r>
      <w:hyperlink r:id="rId8" w:history="1">
        <w:r w:rsidRPr="00BF162E">
          <w:rPr>
            <w:rStyle w:val="af0"/>
            <w:sz w:val="22"/>
            <w:szCs w:val="22"/>
          </w:rPr>
          <w:t>http://www.piter-trust.ru</w:t>
        </w:r>
      </w:hyperlink>
      <w:r w:rsidRPr="00BF162E">
        <w:rPr>
          <w:sz w:val="22"/>
          <w:szCs w:val="22"/>
        </w:rPr>
        <w:t xml:space="preserve"> . Брокер вправе в одностороннем порядке вносить изменения и дополнения в Регламент, уведомляя об этом клиента путем размещения новой редакции на сайте за 10 дней до вступления в силу изменений или дополнений. Извещение осуществляется путем размещения информации об изменении Регламента на сайте Брокера  </w:t>
      </w:r>
      <w:hyperlink r:id="rId9" w:history="1">
        <w:r w:rsidRPr="00BF162E">
          <w:rPr>
            <w:rStyle w:val="af0"/>
            <w:color w:val="auto"/>
            <w:sz w:val="22"/>
            <w:szCs w:val="22"/>
          </w:rPr>
          <w:t>http://www.piter-trust.ru</w:t>
        </w:r>
      </w:hyperlink>
      <w:r w:rsidRPr="00BF162E">
        <w:rPr>
          <w:sz w:val="22"/>
          <w:szCs w:val="22"/>
        </w:rPr>
        <w:t>.</w:t>
      </w:r>
    </w:p>
    <w:p w:rsidR="00455DF5" w:rsidRPr="00BF162E" w:rsidRDefault="00455DF5" w:rsidP="00920913">
      <w:pPr>
        <w:tabs>
          <w:tab w:val="left" w:pos="238"/>
          <w:tab w:val="left" w:pos="434"/>
          <w:tab w:val="left" w:pos="784"/>
        </w:tabs>
        <w:jc w:val="both"/>
        <w:rPr>
          <w:sz w:val="22"/>
          <w:szCs w:val="22"/>
          <w:lang w:val="ru-RU"/>
        </w:rPr>
      </w:pPr>
      <w:r w:rsidRPr="00BF162E">
        <w:rPr>
          <w:b/>
          <w:sz w:val="22"/>
          <w:szCs w:val="22"/>
          <w:lang w:val="ru-RU"/>
        </w:rPr>
        <w:t>1.4.</w:t>
      </w:r>
      <w:r w:rsidRPr="00BF162E">
        <w:rPr>
          <w:sz w:val="22"/>
          <w:szCs w:val="22"/>
          <w:lang w:val="ru-RU"/>
        </w:rPr>
        <w:t xml:space="preserve"> Термины и определения, используемые в Договоре, изложены в Регламенте.</w:t>
      </w:r>
    </w:p>
    <w:p w:rsidR="00455DF5" w:rsidRPr="00BF162E" w:rsidRDefault="00455DF5" w:rsidP="00A40041">
      <w:pPr>
        <w:tabs>
          <w:tab w:val="left" w:pos="238"/>
          <w:tab w:val="left" w:pos="434"/>
          <w:tab w:val="left" w:pos="784"/>
        </w:tabs>
        <w:jc w:val="both"/>
        <w:rPr>
          <w:sz w:val="22"/>
          <w:szCs w:val="22"/>
          <w:lang w:val="ru-RU"/>
        </w:rPr>
      </w:pPr>
    </w:p>
    <w:p w:rsidR="00455DF5" w:rsidRPr="00BF162E" w:rsidRDefault="00455DF5" w:rsidP="00A40041">
      <w:pPr>
        <w:numPr>
          <w:ilvl w:val="0"/>
          <w:numId w:val="21"/>
        </w:numPr>
        <w:tabs>
          <w:tab w:val="left" w:pos="238"/>
          <w:tab w:val="left" w:pos="434"/>
          <w:tab w:val="left" w:pos="784"/>
        </w:tabs>
        <w:ind w:left="0" w:firstLine="0"/>
        <w:jc w:val="center"/>
        <w:rPr>
          <w:b/>
          <w:bCs/>
          <w:sz w:val="22"/>
          <w:szCs w:val="22"/>
          <w:lang w:val="ru-RU"/>
        </w:rPr>
      </w:pPr>
      <w:r w:rsidRPr="00BF162E">
        <w:rPr>
          <w:b/>
          <w:bCs/>
          <w:sz w:val="22"/>
          <w:szCs w:val="22"/>
          <w:lang w:val="ru-RU"/>
        </w:rPr>
        <w:t>Права и обязанности сторон</w:t>
      </w:r>
    </w:p>
    <w:p w:rsidR="00455DF5" w:rsidRPr="00BF162E" w:rsidRDefault="00455DF5" w:rsidP="00A40041">
      <w:pPr>
        <w:numPr>
          <w:ilvl w:val="1"/>
          <w:numId w:val="38"/>
        </w:numPr>
        <w:tabs>
          <w:tab w:val="clear" w:pos="792"/>
          <w:tab w:val="num" w:pos="0"/>
          <w:tab w:val="left" w:pos="238"/>
          <w:tab w:val="left" w:pos="434"/>
          <w:tab w:val="left" w:pos="784"/>
        </w:tabs>
        <w:ind w:left="0" w:firstLine="0"/>
        <w:jc w:val="both"/>
        <w:rPr>
          <w:sz w:val="22"/>
          <w:szCs w:val="22"/>
          <w:lang w:val="ru-RU"/>
        </w:rPr>
      </w:pPr>
      <w:r w:rsidRPr="00BF162E">
        <w:rPr>
          <w:sz w:val="22"/>
          <w:szCs w:val="22"/>
          <w:lang w:val="ru-RU"/>
        </w:rPr>
        <w:t>Права и обязанности Клиента:</w:t>
      </w:r>
    </w:p>
    <w:p w:rsidR="00455DF5" w:rsidRPr="00BF162E" w:rsidRDefault="00455DF5" w:rsidP="00A40041">
      <w:pPr>
        <w:numPr>
          <w:ilvl w:val="2"/>
          <w:numId w:val="38"/>
        </w:numPr>
        <w:tabs>
          <w:tab w:val="clear" w:pos="1440"/>
          <w:tab w:val="num" w:pos="0"/>
          <w:tab w:val="left" w:pos="238"/>
          <w:tab w:val="left" w:pos="434"/>
          <w:tab w:val="left" w:pos="784"/>
        </w:tabs>
        <w:ind w:left="0" w:firstLine="0"/>
        <w:jc w:val="both"/>
        <w:rPr>
          <w:sz w:val="22"/>
          <w:szCs w:val="22"/>
          <w:lang w:val="ru-RU"/>
        </w:rPr>
      </w:pPr>
      <w:r w:rsidRPr="00BF162E">
        <w:rPr>
          <w:sz w:val="22"/>
          <w:szCs w:val="22"/>
          <w:lang w:val="ru-RU"/>
        </w:rPr>
        <w:t>Клиент обязан представлять Брокеру все документы и сведения, перечисленные в Регламенте. (Приложение 1.1-1.</w:t>
      </w:r>
      <w:r w:rsidRPr="00BF162E">
        <w:rPr>
          <w:sz w:val="22"/>
          <w:szCs w:val="22"/>
        </w:rPr>
        <w:t>6 к Регламенту</w:t>
      </w:r>
      <w:r w:rsidRPr="00BF162E">
        <w:rPr>
          <w:sz w:val="22"/>
          <w:szCs w:val="22"/>
          <w:lang w:val="ru-RU"/>
        </w:rPr>
        <w:t>)</w:t>
      </w:r>
      <w:r w:rsidRPr="00BF162E">
        <w:rPr>
          <w:sz w:val="22"/>
          <w:szCs w:val="22"/>
        </w:rPr>
        <w:t>.</w:t>
      </w:r>
    </w:p>
    <w:p w:rsidR="00455DF5" w:rsidRPr="00BF162E" w:rsidRDefault="00455DF5" w:rsidP="00CB4332">
      <w:pPr>
        <w:numPr>
          <w:ilvl w:val="2"/>
          <w:numId w:val="38"/>
        </w:numPr>
        <w:tabs>
          <w:tab w:val="clear" w:pos="1440"/>
          <w:tab w:val="num" w:pos="0"/>
          <w:tab w:val="left" w:pos="238"/>
          <w:tab w:val="left" w:pos="434"/>
          <w:tab w:val="left" w:pos="784"/>
        </w:tabs>
        <w:ind w:left="0" w:firstLine="0"/>
        <w:jc w:val="both"/>
        <w:rPr>
          <w:sz w:val="22"/>
          <w:szCs w:val="22"/>
          <w:lang w:val="ru-RU"/>
        </w:rPr>
      </w:pPr>
      <w:r w:rsidRPr="00BF162E">
        <w:rPr>
          <w:sz w:val="22"/>
          <w:szCs w:val="22"/>
          <w:lang w:val="ru-RU"/>
        </w:rPr>
        <w:t xml:space="preserve">Клиент обязан предоставлять Брокеру денежные средства и/или ценные бумаги для совершения сделок в порядке, размере и сроки, определенные Регламентом. </w:t>
      </w:r>
    </w:p>
    <w:p w:rsidR="00455DF5" w:rsidRPr="00BF162E" w:rsidRDefault="00455DF5" w:rsidP="00CB4332">
      <w:pPr>
        <w:numPr>
          <w:ilvl w:val="2"/>
          <w:numId w:val="38"/>
        </w:numPr>
        <w:tabs>
          <w:tab w:val="clear" w:pos="1440"/>
          <w:tab w:val="num" w:pos="0"/>
          <w:tab w:val="left" w:pos="238"/>
          <w:tab w:val="left" w:pos="434"/>
          <w:tab w:val="left" w:pos="784"/>
        </w:tabs>
        <w:ind w:left="0" w:firstLine="0"/>
        <w:jc w:val="both"/>
        <w:rPr>
          <w:sz w:val="22"/>
          <w:szCs w:val="22"/>
          <w:lang w:val="ru-RU"/>
        </w:rPr>
      </w:pPr>
      <w:r w:rsidRPr="00BF162E">
        <w:rPr>
          <w:color w:val="000000"/>
          <w:sz w:val="22"/>
          <w:szCs w:val="22"/>
          <w:lang w:val="ru-RU"/>
        </w:rPr>
        <w:t>Клиент обязан не реже одного раза в 10 (десять) рабочих дней самостоятельно или через</w:t>
      </w:r>
      <w:r w:rsidRPr="00BF162E">
        <w:rPr>
          <w:sz w:val="22"/>
          <w:szCs w:val="22"/>
          <w:lang w:val="ru-RU"/>
        </w:rPr>
        <w:t xml:space="preserve"> </w:t>
      </w:r>
      <w:r w:rsidRPr="00BF162E">
        <w:rPr>
          <w:color w:val="000000"/>
          <w:sz w:val="22"/>
          <w:szCs w:val="22"/>
          <w:lang w:val="ru-RU"/>
        </w:rPr>
        <w:t>уполномоченных лиц знакомиться с информацией, публикуемой на Интернет-сайте Брокера (</w:t>
      </w:r>
      <w:hyperlink r:id="rId10" w:history="1">
        <w:r w:rsidRPr="00BF162E">
          <w:rPr>
            <w:rStyle w:val="af0"/>
            <w:sz w:val="22"/>
            <w:szCs w:val="22"/>
          </w:rPr>
          <w:t>http</w:t>
        </w:r>
        <w:r w:rsidRPr="00BF162E">
          <w:rPr>
            <w:rStyle w:val="af0"/>
            <w:sz w:val="22"/>
            <w:szCs w:val="22"/>
            <w:lang w:val="ru-RU"/>
          </w:rPr>
          <w:t>://</w:t>
        </w:r>
        <w:r w:rsidRPr="00BF162E">
          <w:rPr>
            <w:rStyle w:val="af0"/>
            <w:sz w:val="22"/>
            <w:szCs w:val="22"/>
          </w:rPr>
          <w:t>www</w:t>
        </w:r>
        <w:r w:rsidRPr="00BF162E">
          <w:rPr>
            <w:rStyle w:val="af0"/>
            <w:sz w:val="22"/>
            <w:szCs w:val="22"/>
            <w:lang w:val="ru-RU"/>
          </w:rPr>
          <w:t>.</w:t>
        </w:r>
        <w:r w:rsidRPr="00BF162E">
          <w:rPr>
            <w:rStyle w:val="af0"/>
            <w:sz w:val="22"/>
            <w:szCs w:val="22"/>
          </w:rPr>
          <w:t>piter</w:t>
        </w:r>
        <w:r w:rsidRPr="00BF162E">
          <w:rPr>
            <w:rStyle w:val="af0"/>
            <w:sz w:val="22"/>
            <w:szCs w:val="22"/>
            <w:lang w:val="ru-RU"/>
          </w:rPr>
          <w:t>-</w:t>
        </w:r>
        <w:r w:rsidRPr="00BF162E">
          <w:rPr>
            <w:rStyle w:val="af0"/>
            <w:sz w:val="22"/>
            <w:szCs w:val="22"/>
          </w:rPr>
          <w:t>trust</w:t>
        </w:r>
        <w:r w:rsidRPr="00BF162E">
          <w:rPr>
            <w:rStyle w:val="af0"/>
            <w:sz w:val="22"/>
            <w:szCs w:val="22"/>
            <w:lang w:val="ru-RU"/>
          </w:rPr>
          <w:t>.</w:t>
        </w:r>
        <w:r w:rsidRPr="00BF162E">
          <w:rPr>
            <w:rStyle w:val="af0"/>
            <w:sz w:val="22"/>
            <w:szCs w:val="22"/>
          </w:rPr>
          <w:t>ru</w:t>
        </w:r>
      </w:hyperlink>
      <w:r w:rsidRPr="00BF162E">
        <w:rPr>
          <w:color w:val="000000"/>
          <w:sz w:val="22"/>
          <w:szCs w:val="22"/>
          <w:lang w:val="ru-RU"/>
        </w:rPr>
        <w:t>), с целью</w:t>
      </w:r>
      <w:r w:rsidRPr="00BF162E">
        <w:rPr>
          <w:sz w:val="22"/>
          <w:szCs w:val="22"/>
          <w:lang w:val="ru-RU"/>
        </w:rPr>
        <w:t xml:space="preserve"> </w:t>
      </w:r>
      <w:r w:rsidRPr="00BF162E">
        <w:rPr>
          <w:color w:val="000000"/>
          <w:sz w:val="22"/>
          <w:szCs w:val="22"/>
          <w:lang w:val="ru-RU"/>
        </w:rPr>
        <w:t>своевременного ознакомления с изменениями и дополнениями и иной информацией, предназначенной для уведомления Клиента.</w:t>
      </w:r>
    </w:p>
    <w:p w:rsidR="00455DF5" w:rsidRPr="00BF162E" w:rsidRDefault="00455DF5" w:rsidP="00A40041">
      <w:pPr>
        <w:numPr>
          <w:ilvl w:val="2"/>
          <w:numId w:val="38"/>
        </w:numPr>
        <w:tabs>
          <w:tab w:val="clear" w:pos="1440"/>
          <w:tab w:val="num" w:pos="0"/>
          <w:tab w:val="num" w:pos="142"/>
          <w:tab w:val="left" w:pos="238"/>
          <w:tab w:val="num" w:pos="340"/>
          <w:tab w:val="left" w:pos="434"/>
          <w:tab w:val="left" w:pos="784"/>
        </w:tabs>
        <w:ind w:left="0" w:firstLine="0"/>
        <w:jc w:val="both"/>
        <w:rPr>
          <w:sz w:val="22"/>
          <w:szCs w:val="22"/>
          <w:lang w:val="ru-RU"/>
        </w:rPr>
      </w:pPr>
      <w:r w:rsidRPr="00BF162E">
        <w:rPr>
          <w:sz w:val="22"/>
          <w:szCs w:val="22"/>
          <w:lang w:val="ru-RU"/>
        </w:rPr>
        <w:t>Клиент дает поручения на совершение Брокером сделок в соответствии с условиями и в порядке, определенном Регламентом</w:t>
      </w:r>
      <w:r w:rsidRPr="00BF162E">
        <w:rPr>
          <w:color w:val="FF0000"/>
          <w:sz w:val="22"/>
          <w:szCs w:val="22"/>
          <w:lang w:val="ru-RU"/>
        </w:rPr>
        <w:t xml:space="preserve">. </w:t>
      </w:r>
      <w:r w:rsidRPr="00BF162E">
        <w:rPr>
          <w:sz w:val="22"/>
          <w:szCs w:val="22"/>
          <w:lang w:val="ru-RU"/>
        </w:rPr>
        <w:t>(Приложение 3 к Регламенту).</w:t>
      </w:r>
    </w:p>
    <w:p w:rsidR="00455DF5" w:rsidRPr="00BF162E" w:rsidRDefault="00455DF5" w:rsidP="00A40041">
      <w:pPr>
        <w:numPr>
          <w:ilvl w:val="2"/>
          <w:numId w:val="38"/>
        </w:numPr>
        <w:tabs>
          <w:tab w:val="clear" w:pos="1440"/>
          <w:tab w:val="num" w:pos="0"/>
          <w:tab w:val="left" w:pos="238"/>
          <w:tab w:val="num" w:pos="340"/>
          <w:tab w:val="left" w:pos="434"/>
          <w:tab w:val="left" w:pos="784"/>
        </w:tabs>
        <w:ind w:left="0" w:firstLine="0"/>
        <w:jc w:val="both"/>
        <w:rPr>
          <w:sz w:val="22"/>
          <w:szCs w:val="22"/>
          <w:lang w:val="ru-RU"/>
        </w:rPr>
      </w:pPr>
      <w:r w:rsidRPr="00BF162E">
        <w:rPr>
          <w:sz w:val="22"/>
          <w:szCs w:val="22"/>
          <w:lang w:val="ru-RU"/>
        </w:rPr>
        <w:t>Клиент имеет право изменить или отменить поручение до момента его исполнения в порядке, установленном Регламентом.</w:t>
      </w:r>
    </w:p>
    <w:p w:rsidR="00455DF5" w:rsidRPr="00BF162E" w:rsidRDefault="00455DF5" w:rsidP="00A40041">
      <w:pPr>
        <w:numPr>
          <w:ilvl w:val="2"/>
          <w:numId w:val="38"/>
        </w:numPr>
        <w:tabs>
          <w:tab w:val="clear" w:pos="1440"/>
          <w:tab w:val="num" w:pos="0"/>
          <w:tab w:val="left" w:pos="238"/>
          <w:tab w:val="num" w:pos="284"/>
          <w:tab w:val="num" w:pos="340"/>
          <w:tab w:val="left" w:pos="434"/>
          <w:tab w:val="left" w:pos="784"/>
        </w:tabs>
        <w:ind w:left="0" w:firstLine="0"/>
        <w:jc w:val="both"/>
        <w:rPr>
          <w:sz w:val="22"/>
          <w:szCs w:val="22"/>
          <w:lang w:val="ru-RU"/>
        </w:rPr>
      </w:pPr>
      <w:r w:rsidRPr="00BF162E">
        <w:rPr>
          <w:sz w:val="22"/>
          <w:szCs w:val="22"/>
          <w:lang w:val="ru-RU"/>
        </w:rPr>
        <w:t xml:space="preserve">Клиент вправе запрашивать у Брокера информацию о ходе выполнения поручения. </w:t>
      </w:r>
    </w:p>
    <w:p w:rsidR="00455DF5" w:rsidRPr="00BF162E" w:rsidRDefault="00455DF5" w:rsidP="00A40041">
      <w:pPr>
        <w:numPr>
          <w:ilvl w:val="2"/>
          <w:numId w:val="38"/>
        </w:numPr>
        <w:tabs>
          <w:tab w:val="clear" w:pos="1440"/>
          <w:tab w:val="num" w:pos="0"/>
          <w:tab w:val="num" w:pos="142"/>
          <w:tab w:val="left" w:pos="238"/>
          <w:tab w:val="num" w:pos="340"/>
          <w:tab w:val="left" w:pos="434"/>
          <w:tab w:val="left" w:pos="784"/>
        </w:tabs>
        <w:ind w:left="0" w:firstLine="0"/>
        <w:jc w:val="both"/>
        <w:rPr>
          <w:sz w:val="22"/>
          <w:szCs w:val="22"/>
          <w:lang w:val="ru-RU"/>
        </w:rPr>
      </w:pPr>
      <w:r w:rsidRPr="00BF162E">
        <w:rPr>
          <w:sz w:val="22"/>
          <w:szCs w:val="22"/>
          <w:lang w:val="ru-RU"/>
        </w:rPr>
        <w:t xml:space="preserve">Клиент гарантирует, что ценные бумаги, выставленные на продажу, являются собственностью Клиента или его Субклиентов, в случае, если Клиент является Субброкером, и свободны от прав третьих лиц. </w:t>
      </w:r>
    </w:p>
    <w:p w:rsidR="00455DF5" w:rsidRPr="00BF162E" w:rsidRDefault="00455DF5" w:rsidP="00A40041">
      <w:pPr>
        <w:numPr>
          <w:ilvl w:val="2"/>
          <w:numId w:val="38"/>
        </w:numPr>
        <w:tabs>
          <w:tab w:val="clear" w:pos="1440"/>
          <w:tab w:val="num" w:pos="0"/>
          <w:tab w:val="left" w:pos="238"/>
          <w:tab w:val="num" w:pos="284"/>
          <w:tab w:val="num" w:pos="340"/>
          <w:tab w:val="left" w:pos="434"/>
          <w:tab w:val="left" w:pos="784"/>
        </w:tabs>
        <w:ind w:left="0" w:firstLine="0"/>
        <w:jc w:val="both"/>
        <w:rPr>
          <w:sz w:val="22"/>
          <w:szCs w:val="22"/>
          <w:lang w:val="ru-RU"/>
        </w:rPr>
      </w:pPr>
      <w:r w:rsidRPr="00BF162E">
        <w:rPr>
          <w:sz w:val="22"/>
          <w:szCs w:val="22"/>
          <w:lang w:val="ru-RU"/>
        </w:rPr>
        <w:t xml:space="preserve">Клиент обязан </w:t>
      </w:r>
      <w:r w:rsidR="004A34DE" w:rsidRPr="004A34DE">
        <w:rPr>
          <w:sz w:val="22"/>
          <w:szCs w:val="22"/>
          <w:lang w:val="ru-RU"/>
        </w:rPr>
        <w:t>оплатить</w:t>
      </w:r>
      <w:r w:rsidRPr="00BF162E">
        <w:rPr>
          <w:sz w:val="22"/>
          <w:szCs w:val="22"/>
          <w:lang w:val="ru-RU"/>
        </w:rPr>
        <w:t xml:space="preserve"> Брокеру вознаграждение, а также возмещать, понесенные Брокером расходы, в порядке, размере и сроки, определенные статьей 3 Договора;</w:t>
      </w:r>
    </w:p>
    <w:p w:rsidR="00455DF5" w:rsidRPr="00BF162E" w:rsidRDefault="00455DF5" w:rsidP="00A40041">
      <w:pPr>
        <w:numPr>
          <w:ilvl w:val="2"/>
          <w:numId w:val="38"/>
        </w:numPr>
        <w:tabs>
          <w:tab w:val="clear" w:pos="1440"/>
          <w:tab w:val="num" w:pos="0"/>
          <w:tab w:val="left" w:pos="238"/>
          <w:tab w:val="num" w:pos="340"/>
          <w:tab w:val="left" w:pos="434"/>
          <w:tab w:val="left" w:pos="784"/>
        </w:tabs>
        <w:ind w:left="0" w:firstLine="0"/>
        <w:jc w:val="both"/>
        <w:rPr>
          <w:sz w:val="22"/>
          <w:szCs w:val="22"/>
          <w:lang w:val="ru-RU"/>
        </w:rPr>
      </w:pPr>
      <w:r w:rsidRPr="00BF162E">
        <w:rPr>
          <w:sz w:val="22"/>
          <w:szCs w:val="22"/>
          <w:lang w:val="ru-RU"/>
        </w:rPr>
        <w:t>Клиент вправе в любое время потребовать возврата всей суммы или части принадлежащих ему денежных средств, находящихся у Брокера. Отзыв денежных средств Клиента производится на основании Поручения на операцию с денежными средствами (далее - Поручение с ДС) в порядке и сроки, установленные Регламентом.</w:t>
      </w:r>
    </w:p>
    <w:p w:rsidR="00455DF5" w:rsidRPr="00BF162E" w:rsidRDefault="00455DF5" w:rsidP="00A40041">
      <w:pPr>
        <w:numPr>
          <w:ilvl w:val="2"/>
          <w:numId w:val="38"/>
        </w:numPr>
        <w:tabs>
          <w:tab w:val="num" w:pos="0"/>
          <w:tab w:val="left" w:pos="238"/>
          <w:tab w:val="num" w:pos="340"/>
          <w:tab w:val="left" w:pos="434"/>
          <w:tab w:val="left" w:pos="784"/>
        </w:tabs>
        <w:ind w:left="0" w:firstLine="0"/>
        <w:jc w:val="both"/>
        <w:rPr>
          <w:sz w:val="22"/>
          <w:szCs w:val="22"/>
          <w:lang w:val="ru-RU"/>
        </w:rPr>
      </w:pPr>
      <w:r w:rsidRPr="00BF162E">
        <w:rPr>
          <w:sz w:val="22"/>
          <w:szCs w:val="22"/>
          <w:lang w:val="ru-RU"/>
        </w:rPr>
        <w:t xml:space="preserve">Клиент вправе получать отчеты Брокера в порядке и сроки, установленные Регламентом. Клиент вправе потребовать от Брокера предоставления отчетов по сделкам и операциям с ценными бумагами и отчетов по срочным сделкам, совершенным по поручению клиента в течение дня, в порядке, установленном Регламентом. Требование о предоставлении такого отчета может поступить от Клиента применительно к определенному дню, или быть зафиксировано в </w:t>
      </w:r>
      <w:r w:rsidR="00BE6BFD" w:rsidRPr="00BF162E">
        <w:rPr>
          <w:sz w:val="22"/>
          <w:szCs w:val="22"/>
          <w:lang w:val="ru-RU"/>
        </w:rPr>
        <w:t xml:space="preserve">Заявлении о присоединении к </w:t>
      </w:r>
      <w:r w:rsidR="00BF162E">
        <w:rPr>
          <w:sz w:val="22"/>
          <w:szCs w:val="22"/>
          <w:lang w:val="ru-RU"/>
        </w:rPr>
        <w:t>Договору</w:t>
      </w:r>
      <w:r w:rsidR="00BE6BFD" w:rsidRPr="00BF162E">
        <w:rPr>
          <w:sz w:val="22"/>
          <w:szCs w:val="22"/>
          <w:lang w:val="ru-RU"/>
        </w:rPr>
        <w:t xml:space="preserve"> о брокерском обслуживании. </w:t>
      </w:r>
      <w:r w:rsidRPr="00BF162E">
        <w:rPr>
          <w:sz w:val="22"/>
          <w:szCs w:val="22"/>
          <w:lang w:val="ru-RU"/>
        </w:rPr>
        <w:t>(Приложение № 1  к Договору)</w:t>
      </w:r>
      <w:r w:rsidR="0041359E" w:rsidRPr="00BF162E">
        <w:rPr>
          <w:sz w:val="22"/>
          <w:szCs w:val="22"/>
          <w:lang w:val="ru-RU"/>
        </w:rPr>
        <w:t xml:space="preserve"> </w:t>
      </w:r>
    </w:p>
    <w:p w:rsidR="00455DF5" w:rsidRPr="004A34DE" w:rsidRDefault="00455DF5" w:rsidP="002B75EB">
      <w:pPr>
        <w:numPr>
          <w:ilvl w:val="2"/>
          <w:numId w:val="38"/>
        </w:numPr>
        <w:tabs>
          <w:tab w:val="num" w:pos="0"/>
          <w:tab w:val="left" w:pos="238"/>
          <w:tab w:val="num" w:pos="340"/>
          <w:tab w:val="left" w:pos="434"/>
          <w:tab w:val="left" w:pos="784"/>
        </w:tabs>
        <w:ind w:left="0" w:firstLine="0"/>
        <w:jc w:val="both"/>
        <w:rPr>
          <w:sz w:val="22"/>
          <w:szCs w:val="22"/>
          <w:lang w:val="ru-RU"/>
        </w:rPr>
      </w:pPr>
      <w:r w:rsidRPr="00BF162E">
        <w:rPr>
          <w:sz w:val="22"/>
          <w:szCs w:val="22"/>
          <w:lang w:val="ru-RU"/>
        </w:rPr>
        <w:t>Клиент вправе получать от Брокера информацию и документы, предоставление которых предусмотрено Федеральным законом от 05.03.1999 №46 «О защите прав и законных интересов инвесторов на рынке ценных бумаг».</w:t>
      </w:r>
    </w:p>
    <w:p w:rsidR="00455DF5" w:rsidRPr="00BF162E" w:rsidRDefault="00455DF5" w:rsidP="00A40041">
      <w:pPr>
        <w:numPr>
          <w:ilvl w:val="2"/>
          <w:numId w:val="38"/>
        </w:numPr>
        <w:tabs>
          <w:tab w:val="left" w:pos="238"/>
          <w:tab w:val="num" w:pos="340"/>
          <w:tab w:val="left" w:pos="434"/>
          <w:tab w:val="left" w:pos="784"/>
        </w:tabs>
        <w:ind w:left="0" w:firstLine="0"/>
        <w:jc w:val="both"/>
        <w:rPr>
          <w:sz w:val="22"/>
          <w:szCs w:val="22"/>
          <w:lang w:val="ru-RU"/>
        </w:rPr>
      </w:pPr>
      <w:r w:rsidRPr="00BF162E">
        <w:rPr>
          <w:sz w:val="22"/>
          <w:szCs w:val="22"/>
          <w:lang w:val="ru-RU"/>
        </w:rPr>
        <w:lastRenderedPageBreak/>
        <w:t xml:space="preserve">Клиент вправе изменить выбранный Тарифный план (Тарифы, Приложение 6 к Регламенту), изменить условия обслуживания, отказаться от предоставления каких-либо услуг, путем подачи Брокеру нового </w:t>
      </w:r>
      <w:r w:rsidR="0041359E" w:rsidRPr="00BF162E">
        <w:rPr>
          <w:sz w:val="22"/>
          <w:szCs w:val="22"/>
          <w:lang w:val="ru-RU"/>
        </w:rPr>
        <w:t xml:space="preserve">Заявления о присоединении к </w:t>
      </w:r>
      <w:r w:rsidR="00BF162E">
        <w:rPr>
          <w:sz w:val="22"/>
          <w:szCs w:val="22"/>
          <w:lang w:val="ru-RU"/>
        </w:rPr>
        <w:t xml:space="preserve">Договору </w:t>
      </w:r>
      <w:r w:rsidR="0041359E" w:rsidRPr="00BF162E">
        <w:rPr>
          <w:sz w:val="22"/>
          <w:szCs w:val="22"/>
          <w:lang w:val="ru-RU"/>
        </w:rPr>
        <w:t>о брокерском обслуживании</w:t>
      </w:r>
      <w:r w:rsidRPr="00BF162E">
        <w:rPr>
          <w:sz w:val="22"/>
          <w:szCs w:val="22"/>
          <w:lang w:val="ru-RU"/>
        </w:rPr>
        <w:t xml:space="preserve"> с соответствующими отметками. Изменения Тарифных планов вступают в силу с 1 (Первого) числа месяца, следующего за месяцем, в котором Брокеро</w:t>
      </w:r>
      <w:r w:rsidR="00B538E3" w:rsidRPr="00BF162E">
        <w:rPr>
          <w:sz w:val="22"/>
          <w:szCs w:val="22"/>
          <w:lang w:val="ru-RU"/>
        </w:rPr>
        <w:t>м было получено соответствующее Заявление о присоединении</w:t>
      </w:r>
      <w:r w:rsidRPr="00BF162E">
        <w:rPr>
          <w:sz w:val="22"/>
          <w:szCs w:val="22"/>
          <w:lang w:val="ru-RU"/>
        </w:rPr>
        <w:t xml:space="preserve">. Изменения и дополнения условий (варианта) обслуживания, добавление услуг вступают в силу со следующего рабочего дня после получения Брокером </w:t>
      </w:r>
      <w:r w:rsidR="0041359E" w:rsidRPr="00BF162E">
        <w:rPr>
          <w:sz w:val="22"/>
          <w:szCs w:val="22"/>
          <w:lang w:val="ru-RU"/>
        </w:rPr>
        <w:t xml:space="preserve"> Заявления о присоединении к Договору о брокерском обслуживании</w:t>
      </w:r>
      <w:r w:rsidR="00BE6BFD" w:rsidRPr="00BF162E">
        <w:rPr>
          <w:sz w:val="22"/>
          <w:szCs w:val="22"/>
          <w:lang w:val="ru-RU"/>
        </w:rPr>
        <w:t>.</w:t>
      </w:r>
    </w:p>
    <w:p w:rsidR="00455DF5" w:rsidRPr="00BF162E" w:rsidRDefault="00455DF5" w:rsidP="00A40041">
      <w:pPr>
        <w:numPr>
          <w:ilvl w:val="1"/>
          <w:numId w:val="38"/>
        </w:numPr>
        <w:tabs>
          <w:tab w:val="clear" w:pos="792"/>
          <w:tab w:val="left" w:pos="238"/>
          <w:tab w:val="num" w:pos="340"/>
          <w:tab w:val="left" w:pos="434"/>
          <w:tab w:val="left" w:pos="784"/>
        </w:tabs>
        <w:ind w:left="0" w:firstLine="0"/>
        <w:jc w:val="both"/>
        <w:rPr>
          <w:sz w:val="22"/>
          <w:szCs w:val="22"/>
          <w:lang w:val="ru-RU"/>
        </w:rPr>
      </w:pPr>
      <w:r w:rsidRPr="00BF162E">
        <w:rPr>
          <w:sz w:val="22"/>
          <w:szCs w:val="22"/>
          <w:lang w:val="ru-RU"/>
        </w:rPr>
        <w:t>Права и обязанности Брокера:</w:t>
      </w:r>
    </w:p>
    <w:p w:rsidR="00455DF5" w:rsidRPr="00BF162E" w:rsidRDefault="00455DF5" w:rsidP="00A40041">
      <w:pPr>
        <w:numPr>
          <w:ilvl w:val="2"/>
          <w:numId w:val="38"/>
        </w:numPr>
        <w:tabs>
          <w:tab w:val="left" w:pos="238"/>
          <w:tab w:val="num" w:pos="340"/>
          <w:tab w:val="left" w:pos="434"/>
          <w:tab w:val="left" w:pos="784"/>
        </w:tabs>
        <w:ind w:left="0" w:firstLine="0"/>
        <w:jc w:val="both"/>
        <w:rPr>
          <w:sz w:val="22"/>
          <w:szCs w:val="22"/>
          <w:lang w:val="ru-RU"/>
        </w:rPr>
      </w:pPr>
      <w:r w:rsidRPr="00BF162E">
        <w:rPr>
          <w:sz w:val="22"/>
          <w:szCs w:val="22"/>
          <w:lang w:val="ru-RU"/>
        </w:rPr>
        <w:t xml:space="preserve">В целях идентификации Клиента Брокер присваивает Клиенту индивидуальный код: </w:t>
      </w:r>
      <w:r w:rsidRPr="00BF162E">
        <w:rPr>
          <w:b/>
          <w:sz w:val="22"/>
          <w:szCs w:val="22"/>
        </w:rPr>
        <w:t>PITB</w:t>
      </w:r>
      <w:r w:rsidRPr="00BF162E">
        <w:rPr>
          <w:b/>
          <w:sz w:val="22"/>
          <w:szCs w:val="22"/>
          <w:lang w:val="ru-RU"/>
        </w:rPr>
        <w:t>___.</w:t>
      </w:r>
      <w:r w:rsidRPr="00BF162E">
        <w:rPr>
          <w:sz w:val="22"/>
          <w:szCs w:val="22"/>
          <w:lang w:val="ru-RU"/>
        </w:rPr>
        <w:t xml:space="preserve"> </w:t>
      </w:r>
    </w:p>
    <w:p w:rsidR="00455DF5" w:rsidRPr="00BF162E" w:rsidRDefault="00455DF5" w:rsidP="00A40041">
      <w:pPr>
        <w:numPr>
          <w:ilvl w:val="2"/>
          <w:numId w:val="38"/>
        </w:numPr>
        <w:tabs>
          <w:tab w:val="left" w:pos="238"/>
          <w:tab w:val="num" w:pos="340"/>
          <w:tab w:val="left" w:pos="434"/>
          <w:tab w:val="left" w:pos="784"/>
        </w:tabs>
        <w:ind w:left="0" w:firstLine="0"/>
        <w:jc w:val="both"/>
        <w:rPr>
          <w:sz w:val="22"/>
          <w:szCs w:val="22"/>
          <w:lang w:val="ru-RU"/>
        </w:rPr>
      </w:pPr>
      <w:r w:rsidRPr="00BF162E">
        <w:rPr>
          <w:sz w:val="22"/>
          <w:szCs w:val="22"/>
          <w:lang w:val="ru-RU"/>
        </w:rPr>
        <w:t xml:space="preserve">Брокер обязан учитывать денежные средства Клиента на специальном брокерском счете, открытом для учета денежных средств и операций Клиентов в порядке, предусмотренном Регламентом. </w:t>
      </w:r>
    </w:p>
    <w:p w:rsidR="00455DF5" w:rsidRPr="00BF162E" w:rsidRDefault="00455DF5" w:rsidP="00A40041">
      <w:pPr>
        <w:numPr>
          <w:ilvl w:val="2"/>
          <w:numId w:val="38"/>
        </w:numPr>
        <w:tabs>
          <w:tab w:val="left" w:pos="238"/>
          <w:tab w:val="num" w:pos="340"/>
          <w:tab w:val="left" w:pos="434"/>
          <w:tab w:val="left" w:pos="784"/>
        </w:tabs>
        <w:ind w:left="0" w:firstLine="0"/>
        <w:jc w:val="both"/>
        <w:rPr>
          <w:sz w:val="22"/>
          <w:szCs w:val="22"/>
          <w:lang w:val="ru-RU"/>
        </w:rPr>
      </w:pPr>
      <w:r w:rsidRPr="00BF162E">
        <w:rPr>
          <w:sz w:val="22"/>
          <w:szCs w:val="22"/>
          <w:lang w:val="ru-RU"/>
        </w:rPr>
        <w:t xml:space="preserve">Брокер обязан исполнять поручения Клиента в порядке их поступления, действуя исключительно в интересах Клиента. </w:t>
      </w:r>
    </w:p>
    <w:p w:rsidR="00455DF5" w:rsidRPr="00BF162E" w:rsidRDefault="00455DF5" w:rsidP="00A40041">
      <w:pPr>
        <w:numPr>
          <w:ilvl w:val="2"/>
          <w:numId w:val="38"/>
        </w:numPr>
        <w:tabs>
          <w:tab w:val="left" w:pos="238"/>
          <w:tab w:val="num" w:pos="340"/>
          <w:tab w:val="left" w:pos="434"/>
          <w:tab w:val="left" w:pos="784"/>
        </w:tabs>
        <w:ind w:left="0" w:firstLine="0"/>
        <w:jc w:val="both"/>
        <w:rPr>
          <w:sz w:val="22"/>
          <w:szCs w:val="22"/>
          <w:lang w:val="ru-RU"/>
        </w:rPr>
      </w:pPr>
      <w:r w:rsidRPr="00BF162E">
        <w:rPr>
          <w:sz w:val="22"/>
          <w:szCs w:val="22"/>
          <w:lang w:val="ru-RU"/>
        </w:rPr>
        <w:t xml:space="preserve">Брокер обязан доводить до сведения Клиента по его требованию информацию, связанную с исполнением поручения Клиента. </w:t>
      </w:r>
    </w:p>
    <w:p w:rsidR="00455DF5" w:rsidRPr="00BF162E" w:rsidRDefault="00455DF5" w:rsidP="00A40041">
      <w:pPr>
        <w:numPr>
          <w:ilvl w:val="2"/>
          <w:numId w:val="38"/>
        </w:numPr>
        <w:tabs>
          <w:tab w:val="left" w:pos="238"/>
          <w:tab w:val="num" w:pos="340"/>
          <w:tab w:val="left" w:pos="434"/>
          <w:tab w:val="left" w:pos="784"/>
        </w:tabs>
        <w:ind w:left="0" w:firstLine="0"/>
        <w:jc w:val="both"/>
        <w:rPr>
          <w:sz w:val="22"/>
          <w:szCs w:val="22"/>
          <w:lang w:val="ru-RU"/>
        </w:rPr>
      </w:pPr>
      <w:r w:rsidRPr="00BF162E">
        <w:rPr>
          <w:iCs/>
          <w:sz w:val="22"/>
          <w:szCs w:val="22"/>
          <w:lang w:val="ru-RU"/>
        </w:rPr>
        <w:t xml:space="preserve">Брокер обязан предоставлять Клиенту </w:t>
      </w:r>
      <w:r w:rsidRPr="00BF162E">
        <w:rPr>
          <w:sz w:val="22"/>
          <w:szCs w:val="22"/>
          <w:lang w:val="ru-RU"/>
        </w:rPr>
        <w:t>отчетность по сделкам и операциям в порядке и сроки, установленные Регламентом.</w:t>
      </w:r>
    </w:p>
    <w:p w:rsidR="00455DF5" w:rsidRPr="00BF162E" w:rsidRDefault="00455DF5" w:rsidP="00A40041">
      <w:pPr>
        <w:numPr>
          <w:ilvl w:val="2"/>
          <w:numId w:val="38"/>
        </w:numPr>
        <w:tabs>
          <w:tab w:val="left" w:pos="238"/>
          <w:tab w:val="num" w:pos="340"/>
          <w:tab w:val="left" w:pos="434"/>
          <w:tab w:val="left" w:pos="784"/>
        </w:tabs>
        <w:ind w:left="0" w:firstLine="0"/>
        <w:jc w:val="both"/>
        <w:rPr>
          <w:iCs/>
          <w:sz w:val="22"/>
          <w:szCs w:val="22"/>
          <w:lang w:val="ru-RU"/>
        </w:rPr>
      </w:pPr>
      <w:r w:rsidRPr="00BF162E">
        <w:rPr>
          <w:sz w:val="22"/>
          <w:szCs w:val="22"/>
          <w:lang w:val="ru-RU"/>
        </w:rPr>
        <w:t xml:space="preserve">Брокер обязан осуществить возврат денежных средств Клиенту по его первому требованию в порядке и сроки, установленные Регламентом. </w:t>
      </w:r>
    </w:p>
    <w:p w:rsidR="00455DF5" w:rsidRPr="00BF162E" w:rsidRDefault="00455DF5" w:rsidP="00A40041">
      <w:pPr>
        <w:numPr>
          <w:ilvl w:val="2"/>
          <w:numId w:val="38"/>
        </w:numPr>
        <w:tabs>
          <w:tab w:val="left" w:pos="238"/>
          <w:tab w:val="num" w:pos="340"/>
          <w:tab w:val="left" w:pos="434"/>
          <w:tab w:val="left" w:pos="784"/>
        </w:tabs>
        <w:ind w:left="0" w:firstLine="0"/>
        <w:jc w:val="both"/>
        <w:rPr>
          <w:sz w:val="22"/>
          <w:szCs w:val="22"/>
          <w:lang w:val="ru-RU"/>
        </w:rPr>
      </w:pPr>
      <w:r w:rsidRPr="00BF162E">
        <w:rPr>
          <w:sz w:val="22"/>
          <w:szCs w:val="22"/>
          <w:lang w:val="ru-RU"/>
        </w:rPr>
        <w:t>Брокер вправе передоверить совершение сделки во исполнение настоящего договора другому брокеру. В этом случае Брокер несет ответственность перед Клиентом за действия другого брокера, совершаемые им в порядке передоверия, как за свои собственные.</w:t>
      </w:r>
    </w:p>
    <w:p w:rsidR="00455DF5" w:rsidRPr="00BF162E" w:rsidRDefault="00455DF5" w:rsidP="00A40041">
      <w:pPr>
        <w:numPr>
          <w:ilvl w:val="2"/>
          <w:numId w:val="38"/>
        </w:numPr>
        <w:tabs>
          <w:tab w:val="left" w:pos="238"/>
          <w:tab w:val="num" w:pos="340"/>
          <w:tab w:val="left" w:pos="434"/>
          <w:tab w:val="left" w:pos="784"/>
        </w:tabs>
        <w:ind w:left="0" w:firstLine="0"/>
        <w:jc w:val="both"/>
        <w:rPr>
          <w:sz w:val="22"/>
          <w:szCs w:val="22"/>
          <w:lang w:val="ru-RU"/>
        </w:rPr>
      </w:pPr>
      <w:r w:rsidRPr="00BF162E">
        <w:rPr>
          <w:sz w:val="22"/>
          <w:szCs w:val="22"/>
          <w:lang w:val="ru-RU"/>
        </w:rPr>
        <w:t>Брокер вправе использовать денежные средства до момента возврата их Клиенту. При этом Брокер гарантирует Клиенту исполнение его поручений за счет указанных денежных средств</w:t>
      </w:r>
    </w:p>
    <w:p w:rsidR="00455DF5" w:rsidRPr="00BF162E" w:rsidRDefault="00455DF5" w:rsidP="00A40041">
      <w:pPr>
        <w:numPr>
          <w:ilvl w:val="2"/>
          <w:numId w:val="38"/>
        </w:numPr>
        <w:tabs>
          <w:tab w:val="left" w:pos="238"/>
          <w:tab w:val="num" w:pos="340"/>
          <w:tab w:val="left" w:pos="434"/>
          <w:tab w:val="left" w:pos="784"/>
        </w:tabs>
        <w:ind w:left="0" w:firstLine="0"/>
        <w:jc w:val="both"/>
        <w:rPr>
          <w:sz w:val="22"/>
          <w:szCs w:val="22"/>
          <w:lang w:val="ru-RU"/>
        </w:rPr>
      </w:pPr>
      <w:r w:rsidRPr="00BF162E">
        <w:rPr>
          <w:sz w:val="22"/>
          <w:szCs w:val="22"/>
          <w:lang w:val="ru-RU"/>
        </w:rPr>
        <w:t xml:space="preserve"> Брокер обязан в установленные Регламентом сроки принимать меры по устранению возникших с Клиентом разногласий при предоставлении отчетов.</w:t>
      </w:r>
    </w:p>
    <w:p w:rsidR="00455DF5" w:rsidRPr="00BF162E" w:rsidRDefault="00455DF5" w:rsidP="00A40041">
      <w:pPr>
        <w:numPr>
          <w:ilvl w:val="2"/>
          <w:numId w:val="38"/>
        </w:numPr>
        <w:tabs>
          <w:tab w:val="left" w:pos="238"/>
          <w:tab w:val="num" w:pos="340"/>
          <w:tab w:val="left" w:pos="434"/>
          <w:tab w:val="left" w:pos="784"/>
        </w:tabs>
        <w:ind w:left="0" w:firstLine="0"/>
        <w:jc w:val="both"/>
        <w:rPr>
          <w:sz w:val="22"/>
          <w:szCs w:val="22"/>
          <w:lang w:val="ru-RU"/>
        </w:rPr>
      </w:pPr>
      <w:r w:rsidRPr="00BF162E">
        <w:rPr>
          <w:sz w:val="22"/>
          <w:szCs w:val="22"/>
          <w:lang w:val="ru-RU"/>
        </w:rPr>
        <w:t>В случае возникновения конфликта интересов, Брокер обязан уведомить Клиента о возникновении такого конфликта и предпринять все необходимые меры для его разрешения в пользу Клиента.</w:t>
      </w:r>
    </w:p>
    <w:p w:rsidR="00455DF5" w:rsidRPr="00BF162E" w:rsidRDefault="00455DF5" w:rsidP="00A40041">
      <w:pPr>
        <w:numPr>
          <w:ilvl w:val="2"/>
          <w:numId w:val="38"/>
        </w:numPr>
        <w:tabs>
          <w:tab w:val="left" w:pos="238"/>
          <w:tab w:val="num" w:pos="340"/>
          <w:tab w:val="left" w:pos="434"/>
          <w:tab w:val="left" w:pos="784"/>
        </w:tabs>
        <w:ind w:left="0" w:firstLine="0"/>
        <w:jc w:val="both"/>
        <w:rPr>
          <w:sz w:val="22"/>
          <w:szCs w:val="22"/>
          <w:lang w:val="ru-RU"/>
        </w:rPr>
      </w:pPr>
      <w:r w:rsidRPr="00BF162E">
        <w:rPr>
          <w:sz w:val="22"/>
          <w:szCs w:val="22"/>
          <w:lang w:val="ru-RU"/>
        </w:rPr>
        <w:t>Брокер вправе удерживать из денежных средств, переданных Клиентом Брокеру и (или) полученных Брокером по сделкам, совершенным за счет Клиента, суммы в оплату услуг Брокера и в возмещение расходов Брокера по любым иным договорам, заключенным между Брокером и Клиентом.</w:t>
      </w:r>
    </w:p>
    <w:p w:rsidR="00455DF5" w:rsidRPr="00BF162E" w:rsidRDefault="00455DF5" w:rsidP="00A40041">
      <w:pPr>
        <w:numPr>
          <w:ilvl w:val="2"/>
          <w:numId w:val="38"/>
        </w:numPr>
        <w:tabs>
          <w:tab w:val="left" w:pos="238"/>
          <w:tab w:val="num" w:pos="340"/>
          <w:tab w:val="left" w:pos="434"/>
          <w:tab w:val="left" w:pos="784"/>
        </w:tabs>
        <w:ind w:left="0" w:firstLine="0"/>
        <w:jc w:val="both"/>
        <w:rPr>
          <w:sz w:val="22"/>
          <w:szCs w:val="22"/>
          <w:lang w:val="ru-RU"/>
        </w:rPr>
      </w:pPr>
      <w:r w:rsidRPr="00BF162E">
        <w:rPr>
          <w:sz w:val="22"/>
          <w:szCs w:val="22"/>
          <w:lang w:val="ru-RU"/>
        </w:rPr>
        <w:t xml:space="preserve">Брокер имеет право временно приостановить обслуживание Клиента в случаях, предусмотренных Регламентом. </w:t>
      </w:r>
    </w:p>
    <w:p w:rsidR="00455DF5" w:rsidRPr="00BF162E" w:rsidRDefault="00455DF5" w:rsidP="00A40041">
      <w:pPr>
        <w:numPr>
          <w:ilvl w:val="2"/>
          <w:numId w:val="38"/>
        </w:numPr>
        <w:tabs>
          <w:tab w:val="left" w:pos="238"/>
          <w:tab w:val="num" w:pos="340"/>
          <w:tab w:val="left" w:pos="434"/>
          <w:tab w:val="left" w:pos="784"/>
        </w:tabs>
        <w:ind w:left="0" w:firstLine="0"/>
        <w:jc w:val="both"/>
        <w:rPr>
          <w:sz w:val="22"/>
          <w:szCs w:val="22"/>
          <w:lang w:val="ru-RU"/>
        </w:rPr>
      </w:pPr>
      <w:r w:rsidRPr="00BF162E">
        <w:rPr>
          <w:sz w:val="22"/>
          <w:szCs w:val="22"/>
          <w:lang w:val="ru-RU"/>
        </w:rPr>
        <w:t>Брокер обязан проинформировать Клиента об основных принципах работы рынка ценных бумаг и срочного рынка и уведомить о рисках, связанных с деятельностью на этих рынках.</w:t>
      </w:r>
    </w:p>
    <w:p w:rsidR="00455DF5" w:rsidRPr="00BF162E" w:rsidRDefault="00455DF5" w:rsidP="00A40041">
      <w:pPr>
        <w:numPr>
          <w:ilvl w:val="2"/>
          <w:numId w:val="38"/>
        </w:numPr>
        <w:tabs>
          <w:tab w:val="left" w:pos="238"/>
          <w:tab w:val="num" w:pos="340"/>
          <w:tab w:val="left" w:pos="434"/>
          <w:tab w:val="left" w:pos="784"/>
        </w:tabs>
        <w:ind w:left="0" w:firstLine="0"/>
        <w:jc w:val="both"/>
        <w:rPr>
          <w:sz w:val="22"/>
          <w:szCs w:val="22"/>
          <w:lang w:val="ru-RU"/>
        </w:rPr>
      </w:pPr>
      <w:r w:rsidRPr="00BF162E">
        <w:rPr>
          <w:sz w:val="22"/>
          <w:szCs w:val="22"/>
          <w:lang w:val="ru-RU"/>
        </w:rPr>
        <w:t>Брокер обязан предоставлять Клиенту информацию о Брокере, подлежащую раскрытию в соответствии с требованием действующего законодательства РФ.</w:t>
      </w:r>
    </w:p>
    <w:p w:rsidR="00455DF5" w:rsidRPr="00BF162E" w:rsidRDefault="00455DF5" w:rsidP="00A40041">
      <w:pPr>
        <w:numPr>
          <w:ilvl w:val="2"/>
          <w:numId w:val="38"/>
        </w:numPr>
        <w:tabs>
          <w:tab w:val="left" w:pos="238"/>
          <w:tab w:val="num" w:pos="340"/>
          <w:tab w:val="left" w:pos="434"/>
          <w:tab w:val="left" w:pos="784"/>
        </w:tabs>
        <w:ind w:left="0" w:firstLine="0"/>
        <w:jc w:val="both"/>
        <w:rPr>
          <w:sz w:val="22"/>
          <w:szCs w:val="22"/>
          <w:lang w:val="ru-RU"/>
        </w:rPr>
      </w:pPr>
      <w:r w:rsidRPr="00BF162E">
        <w:rPr>
          <w:sz w:val="22"/>
          <w:szCs w:val="22"/>
          <w:lang w:val="ru-RU"/>
        </w:rPr>
        <w:t>Брокер обязан обеспечить конфиденциальность информации в отношении сделок и операций, совершенных Клиентом, состоянии его активов, иных сведений о Клиенте и не предоставлять кому-либо информацию за исключением случаев, когда это прямо предусмотрено требованиями действующего законодательства.</w:t>
      </w:r>
    </w:p>
    <w:p w:rsidR="00455DF5" w:rsidRPr="00BF162E" w:rsidRDefault="00455DF5" w:rsidP="00A40041">
      <w:pPr>
        <w:numPr>
          <w:ilvl w:val="2"/>
          <w:numId w:val="38"/>
        </w:numPr>
        <w:tabs>
          <w:tab w:val="left" w:pos="238"/>
          <w:tab w:val="num" w:pos="340"/>
          <w:tab w:val="left" w:pos="434"/>
          <w:tab w:val="left" w:pos="784"/>
        </w:tabs>
        <w:ind w:left="0" w:firstLine="0"/>
        <w:jc w:val="both"/>
        <w:rPr>
          <w:sz w:val="22"/>
          <w:szCs w:val="22"/>
          <w:lang w:val="ru-RU"/>
        </w:rPr>
      </w:pPr>
      <w:r w:rsidRPr="00BF162E">
        <w:rPr>
          <w:sz w:val="22"/>
          <w:szCs w:val="22"/>
          <w:lang w:val="ru-RU"/>
        </w:rPr>
        <w:t>Исполнять иные обязанности, предусмотренные Регламентом.</w:t>
      </w:r>
    </w:p>
    <w:p w:rsidR="00455DF5" w:rsidRPr="00BF162E" w:rsidRDefault="00455DF5" w:rsidP="00A40041">
      <w:pPr>
        <w:numPr>
          <w:ilvl w:val="2"/>
          <w:numId w:val="38"/>
        </w:numPr>
        <w:tabs>
          <w:tab w:val="left" w:pos="238"/>
          <w:tab w:val="num" w:pos="340"/>
          <w:tab w:val="left" w:pos="434"/>
          <w:tab w:val="left" w:pos="784"/>
        </w:tabs>
        <w:ind w:left="0" w:firstLine="0"/>
        <w:jc w:val="both"/>
        <w:rPr>
          <w:sz w:val="22"/>
          <w:szCs w:val="22"/>
          <w:lang w:val="ru-RU"/>
        </w:rPr>
      </w:pPr>
      <w:r w:rsidRPr="00BF162E">
        <w:rPr>
          <w:sz w:val="22"/>
          <w:szCs w:val="22"/>
          <w:lang w:val="ru-RU"/>
        </w:rPr>
        <w:t>Брокер не вправе:</w:t>
      </w:r>
    </w:p>
    <w:p w:rsidR="00455DF5" w:rsidRPr="00BF162E" w:rsidRDefault="00455DF5" w:rsidP="00A40041">
      <w:pPr>
        <w:numPr>
          <w:ilvl w:val="0"/>
          <w:numId w:val="25"/>
        </w:numPr>
        <w:tabs>
          <w:tab w:val="left" w:pos="238"/>
          <w:tab w:val="left" w:pos="434"/>
          <w:tab w:val="left" w:pos="784"/>
        </w:tabs>
        <w:ind w:left="0" w:firstLine="0"/>
        <w:jc w:val="both"/>
        <w:rPr>
          <w:sz w:val="22"/>
          <w:szCs w:val="22"/>
          <w:lang w:val="ru-RU"/>
        </w:rPr>
      </w:pPr>
      <w:r w:rsidRPr="00BF162E">
        <w:rPr>
          <w:sz w:val="22"/>
          <w:szCs w:val="22"/>
          <w:lang w:val="ru-RU"/>
        </w:rPr>
        <w:t>предоставлять Клиенту заведомо неверные данные с целью повлиять на его решение.</w:t>
      </w:r>
    </w:p>
    <w:p w:rsidR="00455DF5" w:rsidRPr="00BF162E" w:rsidRDefault="00455DF5" w:rsidP="00A40041">
      <w:pPr>
        <w:numPr>
          <w:ilvl w:val="0"/>
          <w:numId w:val="25"/>
        </w:numPr>
        <w:tabs>
          <w:tab w:val="left" w:pos="238"/>
          <w:tab w:val="left" w:pos="434"/>
          <w:tab w:val="left" w:pos="784"/>
        </w:tabs>
        <w:ind w:left="0" w:firstLine="0"/>
        <w:jc w:val="both"/>
        <w:rPr>
          <w:sz w:val="22"/>
          <w:szCs w:val="22"/>
          <w:lang w:val="ru-RU"/>
        </w:rPr>
      </w:pPr>
      <w:r w:rsidRPr="00BF162E">
        <w:rPr>
          <w:sz w:val="22"/>
          <w:szCs w:val="22"/>
          <w:lang w:val="ru-RU"/>
        </w:rPr>
        <w:t>заключать сделки от имени Клиента без его поручений или путем, несовместимым с поручением Клиента (если</w:t>
      </w:r>
      <w:r w:rsidRPr="00BF162E">
        <w:rPr>
          <w:color w:val="FF0000"/>
          <w:sz w:val="22"/>
          <w:szCs w:val="22"/>
          <w:lang w:val="ru-RU"/>
        </w:rPr>
        <w:t xml:space="preserve"> </w:t>
      </w:r>
      <w:r w:rsidRPr="00BF162E">
        <w:rPr>
          <w:sz w:val="22"/>
          <w:szCs w:val="22"/>
          <w:lang w:val="ru-RU"/>
        </w:rPr>
        <w:t xml:space="preserve">иное не предусмотрено Регламентом). </w:t>
      </w:r>
    </w:p>
    <w:p w:rsidR="00455DF5" w:rsidRPr="00BF162E" w:rsidRDefault="00455DF5" w:rsidP="00A40041">
      <w:pPr>
        <w:tabs>
          <w:tab w:val="left" w:pos="238"/>
          <w:tab w:val="left" w:pos="434"/>
          <w:tab w:val="left" w:pos="784"/>
        </w:tabs>
        <w:jc w:val="both"/>
        <w:rPr>
          <w:sz w:val="22"/>
          <w:szCs w:val="22"/>
          <w:lang w:val="ru-RU"/>
        </w:rPr>
      </w:pPr>
      <w:r w:rsidRPr="00BF162E">
        <w:rPr>
          <w:sz w:val="22"/>
          <w:szCs w:val="22"/>
          <w:lang w:val="ru-RU"/>
        </w:rPr>
        <w:t xml:space="preserve"> </w:t>
      </w:r>
    </w:p>
    <w:p w:rsidR="00455DF5" w:rsidRPr="00BF162E" w:rsidRDefault="00455DF5" w:rsidP="00A40041">
      <w:pPr>
        <w:numPr>
          <w:ilvl w:val="0"/>
          <w:numId w:val="21"/>
        </w:numPr>
        <w:tabs>
          <w:tab w:val="left" w:pos="238"/>
          <w:tab w:val="left" w:pos="434"/>
          <w:tab w:val="left" w:pos="784"/>
        </w:tabs>
        <w:ind w:left="0" w:firstLine="0"/>
        <w:jc w:val="center"/>
        <w:rPr>
          <w:b/>
          <w:bCs/>
          <w:sz w:val="22"/>
          <w:szCs w:val="22"/>
          <w:lang w:val="ru-RU"/>
        </w:rPr>
      </w:pPr>
      <w:r w:rsidRPr="00BF162E">
        <w:rPr>
          <w:b/>
          <w:bCs/>
          <w:sz w:val="22"/>
          <w:szCs w:val="22"/>
          <w:lang w:val="ru-RU"/>
        </w:rPr>
        <w:t>Порядок расчетов</w:t>
      </w:r>
    </w:p>
    <w:p w:rsidR="00455DF5" w:rsidRPr="00BF162E" w:rsidRDefault="00455DF5" w:rsidP="00A40041">
      <w:pPr>
        <w:numPr>
          <w:ilvl w:val="1"/>
          <w:numId w:val="21"/>
        </w:numPr>
        <w:tabs>
          <w:tab w:val="left" w:pos="238"/>
          <w:tab w:val="left" w:pos="434"/>
          <w:tab w:val="left" w:pos="784"/>
        </w:tabs>
        <w:ind w:left="0" w:firstLine="0"/>
        <w:jc w:val="both"/>
        <w:rPr>
          <w:sz w:val="22"/>
          <w:szCs w:val="22"/>
          <w:lang w:val="ru-RU"/>
        </w:rPr>
      </w:pPr>
      <w:r w:rsidRPr="00BF162E">
        <w:rPr>
          <w:sz w:val="22"/>
          <w:szCs w:val="22"/>
          <w:lang w:val="ru-RU"/>
        </w:rPr>
        <w:t xml:space="preserve">За оказание услуг по настоящему Договору Клиент выплачивает Брокеру вознаграждение. </w:t>
      </w:r>
    </w:p>
    <w:p w:rsidR="00455DF5" w:rsidRPr="00BF162E" w:rsidRDefault="00455DF5" w:rsidP="00A40041">
      <w:pPr>
        <w:numPr>
          <w:ilvl w:val="1"/>
          <w:numId w:val="21"/>
        </w:numPr>
        <w:tabs>
          <w:tab w:val="left" w:pos="238"/>
          <w:tab w:val="left" w:pos="434"/>
          <w:tab w:val="left" w:pos="784"/>
        </w:tabs>
        <w:ind w:left="0" w:firstLine="0"/>
        <w:jc w:val="both"/>
        <w:rPr>
          <w:sz w:val="22"/>
          <w:szCs w:val="22"/>
          <w:lang w:val="ru-RU"/>
        </w:rPr>
      </w:pPr>
      <w:r w:rsidRPr="00BF162E">
        <w:rPr>
          <w:sz w:val="22"/>
          <w:szCs w:val="22"/>
          <w:lang w:val="ru-RU"/>
        </w:rPr>
        <w:t xml:space="preserve">Размер вознаграждения Брокера определяется в соответствии с Тарифами на брокерское обслуживание (Далее – Тарифы) (Приложении  6 к Регламенту). </w:t>
      </w:r>
    </w:p>
    <w:p w:rsidR="00455DF5" w:rsidRPr="00BF162E" w:rsidRDefault="00455DF5" w:rsidP="00A40041">
      <w:pPr>
        <w:numPr>
          <w:ilvl w:val="1"/>
          <w:numId w:val="21"/>
        </w:numPr>
        <w:tabs>
          <w:tab w:val="left" w:pos="238"/>
          <w:tab w:val="left" w:pos="434"/>
          <w:tab w:val="left" w:pos="784"/>
        </w:tabs>
        <w:ind w:left="0" w:firstLine="0"/>
        <w:jc w:val="both"/>
        <w:rPr>
          <w:sz w:val="22"/>
          <w:szCs w:val="22"/>
          <w:lang w:val="ru-RU"/>
        </w:rPr>
      </w:pPr>
      <w:r w:rsidRPr="00BF162E">
        <w:rPr>
          <w:sz w:val="22"/>
          <w:szCs w:val="22"/>
          <w:lang w:val="ru-RU"/>
        </w:rPr>
        <w:t xml:space="preserve"> Помимо </w:t>
      </w:r>
      <w:r w:rsidR="004A34DE">
        <w:rPr>
          <w:sz w:val="22"/>
          <w:szCs w:val="22"/>
          <w:lang w:val="ru-RU"/>
        </w:rPr>
        <w:t>оплаты</w:t>
      </w:r>
      <w:r w:rsidRPr="00BF162E">
        <w:rPr>
          <w:sz w:val="22"/>
          <w:szCs w:val="22"/>
          <w:lang w:val="ru-RU"/>
        </w:rPr>
        <w:t xml:space="preserve"> </w:t>
      </w:r>
      <w:r w:rsidR="005F1832">
        <w:rPr>
          <w:sz w:val="22"/>
          <w:szCs w:val="22"/>
          <w:lang w:val="ru-RU"/>
        </w:rPr>
        <w:t xml:space="preserve">комиссионного </w:t>
      </w:r>
      <w:r w:rsidRPr="00BF162E">
        <w:rPr>
          <w:sz w:val="22"/>
          <w:szCs w:val="22"/>
          <w:lang w:val="ru-RU"/>
        </w:rPr>
        <w:t>вознаграждения,</w:t>
      </w:r>
      <w:r w:rsidR="005F1832">
        <w:rPr>
          <w:sz w:val="22"/>
          <w:szCs w:val="22"/>
          <w:lang w:val="ru-RU"/>
        </w:rPr>
        <w:t xml:space="preserve"> предусмотренного Регламентом и тарифами,</w:t>
      </w:r>
      <w:r w:rsidRPr="00BF162E">
        <w:rPr>
          <w:sz w:val="22"/>
          <w:szCs w:val="22"/>
          <w:lang w:val="ru-RU"/>
        </w:rPr>
        <w:t xml:space="preserve"> Клиент обязуется возместить Брокеру</w:t>
      </w:r>
      <w:r w:rsidR="005F1832">
        <w:rPr>
          <w:sz w:val="22"/>
          <w:szCs w:val="22"/>
          <w:lang w:val="ru-RU"/>
        </w:rPr>
        <w:t xml:space="preserve"> суммы фактических расходов, связанных</w:t>
      </w:r>
      <w:r w:rsidRPr="00BF162E">
        <w:rPr>
          <w:sz w:val="22"/>
          <w:szCs w:val="22"/>
          <w:lang w:val="ru-RU"/>
        </w:rPr>
        <w:t xml:space="preserve"> </w:t>
      </w:r>
      <w:r w:rsidR="005F1832">
        <w:rPr>
          <w:sz w:val="22"/>
          <w:szCs w:val="22"/>
          <w:lang w:val="ru-RU"/>
        </w:rPr>
        <w:t>с исполнением поручений Клиента</w:t>
      </w:r>
      <w:r w:rsidRPr="00BF162E">
        <w:rPr>
          <w:sz w:val="22"/>
          <w:szCs w:val="22"/>
          <w:lang w:val="ru-RU"/>
        </w:rPr>
        <w:t xml:space="preserve"> </w:t>
      </w:r>
      <w:r w:rsidR="005F1832">
        <w:rPr>
          <w:sz w:val="22"/>
          <w:szCs w:val="22"/>
          <w:lang w:val="ru-RU"/>
        </w:rPr>
        <w:t xml:space="preserve"> и понесенных Брокером при оказании услуг </w:t>
      </w:r>
      <w:r w:rsidRPr="00BF162E">
        <w:rPr>
          <w:sz w:val="22"/>
          <w:szCs w:val="22"/>
          <w:lang w:val="ru-RU"/>
        </w:rPr>
        <w:t>в том числе:</w:t>
      </w:r>
    </w:p>
    <w:p w:rsidR="00455DF5" w:rsidRPr="00BF162E" w:rsidRDefault="00455DF5" w:rsidP="00A40041">
      <w:pPr>
        <w:numPr>
          <w:ilvl w:val="0"/>
          <w:numId w:val="25"/>
        </w:numPr>
        <w:tabs>
          <w:tab w:val="left" w:pos="238"/>
          <w:tab w:val="left" w:pos="434"/>
          <w:tab w:val="left" w:pos="784"/>
        </w:tabs>
        <w:ind w:left="0" w:firstLine="0"/>
        <w:jc w:val="both"/>
        <w:rPr>
          <w:sz w:val="22"/>
          <w:szCs w:val="22"/>
          <w:lang w:val="ru-RU"/>
        </w:rPr>
      </w:pPr>
      <w:r w:rsidRPr="00BF162E">
        <w:rPr>
          <w:sz w:val="22"/>
          <w:szCs w:val="22"/>
          <w:lang w:val="ru-RU"/>
        </w:rPr>
        <w:t>расходы, связанные с переходом прав на ценные бумаги (плата за открытие лицевого счета/счета депо, зачисление/списание ценных бумаг, выдачу информацию о правах на ценные бумаги, за иные услуги и операции держателей реестров и/или депозитариев);</w:t>
      </w:r>
    </w:p>
    <w:p w:rsidR="00455DF5" w:rsidRDefault="00455DF5" w:rsidP="00A40041">
      <w:pPr>
        <w:numPr>
          <w:ilvl w:val="0"/>
          <w:numId w:val="25"/>
        </w:numPr>
        <w:tabs>
          <w:tab w:val="left" w:pos="238"/>
          <w:tab w:val="left" w:pos="434"/>
          <w:tab w:val="left" w:pos="784"/>
        </w:tabs>
        <w:ind w:left="0" w:firstLine="0"/>
        <w:jc w:val="both"/>
        <w:rPr>
          <w:sz w:val="22"/>
          <w:szCs w:val="22"/>
          <w:lang w:val="ru-RU"/>
        </w:rPr>
      </w:pPr>
      <w:r w:rsidRPr="00BF162E">
        <w:rPr>
          <w:sz w:val="22"/>
          <w:szCs w:val="22"/>
          <w:lang w:val="ru-RU"/>
        </w:rPr>
        <w:lastRenderedPageBreak/>
        <w:t>депозитарные и биржевые сборы, предусмотренные внутренними документами бирж и организаций, обеспечивающих расчетно-клиринговые процедуры на рынке ценных бумаг/рынке срочных инструментов</w:t>
      </w:r>
      <w:r w:rsidR="004A34DE">
        <w:rPr>
          <w:sz w:val="22"/>
          <w:szCs w:val="22"/>
          <w:lang w:val="ru-RU"/>
        </w:rPr>
        <w:t>/валютном рынке и на внебиржевом рынке</w:t>
      </w:r>
      <w:r w:rsidRPr="00BF162E">
        <w:rPr>
          <w:sz w:val="22"/>
          <w:szCs w:val="22"/>
          <w:lang w:val="ru-RU"/>
        </w:rPr>
        <w:t xml:space="preserve"> (сборы за совершение сделок, открытие торговых счетов, за организацию исполнения фьючерсного контракта или опциона, за принудительное закрытие позиций, иные сборы)</w:t>
      </w:r>
      <w:r w:rsidR="005F1832">
        <w:rPr>
          <w:sz w:val="22"/>
          <w:szCs w:val="22"/>
          <w:lang w:val="ru-RU"/>
        </w:rPr>
        <w:t>;</w:t>
      </w:r>
    </w:p>
    <w:p w:rsidR="005F1832" w:rsidRDefault="005F1832" w:rsidP="00A40041">
      <w:pPr>
        <w:numPr>
          <w:ilvl w:val="0"/>
          <w:numId w:val="25"/>
        </w:numPr>
        <w:tabs>
          <w:tab w:val="left" w:pos="238"/>
          <w:tab w:val="left" w:pos="434"/>
          <w:tab w:val="left" w:pos="784"/>
        </w:tabs>
        <w:ind w:left="0" w:firstLine="0"/>
        <w:jc w:val="both"/>
        <w:rPr>
          <w:sz w:val="22"/>
          <w:szCs w:val="22"/>
          <w:lang w:val="ru-RU"/>
        </w:rPr>
      </w:pPr>
      <w:r w:rsidRPr="005F1832">
        <w:rPr>
          <w:sz w:val="22"/>
          <w:szCs w:val="22"/>
          <w:lang w:val="ru-RU"/>
        </w:rPr>
        <w:t>комиссионное вознаграждение клиринговой организации по денежным средствам в ТС (НКЦ), прочие расходы при условии, если они непосредственно связаны со сделкой (иной операцией), проведенной Брокером в интересах Клиента;</w:t>
      </w:r>
    </w:p>
    <w:p w:rsidR="005F1832" w:rsidRPr="00BF162E" w:rsidRDefault="005F1832" w:rsidP="00A40041">
      <w:pPr>
        <w:numPr>
          <w:ilvl w:val="0"/>
          <w:numId w:val="25"/>
        </w:numPr>
        <w:tabs>
          <w:tab w:val="left" w:pos="238"/>
          <w:tab w:val="left" w:pos="434"/>
          <w:tab w:val="left" w:pos="784"/>
        </w:tabs>
        <w:ind w:left="0" w:firstLine="0"/>
        <w:jc w:val="both"/>
        <w:rPr>
          <w:sz w:val="22"/>
          <w:szCs w:val="22"/>
          <w:lang w:val="ru-RU"/>
        </w:rPr>
      </w:pPr>
      <w:r w:rsidRPr="005F1832">
        <w:rPr>
          <w:sz w:val="22"/>
          <w:szCs w:val="22"/>
          <w:lang w:val="ru-RU"/>
        </w:rPr>
        <w:t xml:space="preserve">комиссионное вознаграждение, взимаемое ТС, где проведена сделка по Поручению </w:t>
      </w:r>
      <w:r w:rsidRPr="00BF162E">
        <w:rPr>
          <w:sz w:val="22"/>
          <w:szCs w:val="22"/>
        </w:rPr>
        <w:t>Клиента,</w:t>
      </w:r>
    </w:p>
    <w:p w:rsidR="00455DF5" w:rsidRPr="00BF162E" w:rsidRDefault="00455DF5" w:rsidP="00A40041">
      <w:pPr>
        <w:numPr>
          <w:ilvl w:val="0"/>
          <w:numId w:val="25"/>
        </w:numPr>
        <w:tabs>
          <w:tab w:val="left" w:pos="238"/>
          <w:tab w:val="left" w:pos="434"/>
          <w:tab w:val="left" w:pos="784"/>
        </w:tabs>
        <w:ind w:left="0" w:firstLine="0"/>
        <w:jc w:val="both"/>
        <w:rPr>
          <w:sz w:val="22"/>
          <w:szCs w:val="22"/>
          <w:lang w:val="ru-RU"/>
        </w:rPr>
      </w:pPr>
      <w:r w:rsidRPr="00BF162E">
        <w:rPr>
          <w:sz w:val="22"/>
          <w:szCs w:val="22"/>
          <w:lang w:val="ru-RU"/>
        </w:rPr>
        <w:t>любые прочие расходы (комиссии третьих лиц), связанные с исполнением конкретного поручения Клиента.</w:t>
      </w:r>
    </w:p>
    <w:p w:rsidR="00455DF5" w:rsidRPr="00BF162E" w:rsidRDefault="00455DF5" w:rsidP="00A40041">
      <w:pPr>
        <w:pStyle w:val="aa"/>
        <w:tabs>
          <w:tab w:val="left" w:pos="238"/>
          <w:tab w:val="left" w:pos="434"/>
          <w:tab w:val="left" w:pos="784"/>
        </w:tabs>
        <w:rPr>
          <w:sz w:val="22"/>
          <w:szCs w:val="22"/>
        </w:rPr>
      </w:pPr>
      <w:r w:rsidRPr="00BF162E">
        <w:rPr>
          <w:sz w:val="22"/>
          <w:szCs w:val="22"/>
        </w:rPr>
        <w:t>Все расходы должны быть документально подтверждены Брокером.</w:t>
      </w:r>
    </w:p>
    <w:p w:rsidR="00455DF5" w:rsidRPr="00BF162E" w:rsidRDefault="00455DF5" w:rsidP="00A40041">
      <w:pPr>
        <w:pStyle w:val="aa"/>
        <w:numPr>
          <w:ilvl w:val="1"/>
          <w:numId w:val="21"/>
        </w:numPr>
        <w:tabs>
          <w:tab w:val="left" w:pos="238"/>
          <w:tab w:val="left" w:pos="434"/>
          <w:tab w:val="left" w:pos="784"/>
        </w:tabs>
        <w:ind w:left="0" w:firstLine="0"/>
        <w:rPr>
          <w:sz w:val="22"/>
          <w:szCs w:val="22"/>
        </w:rPr>
      </w:pPr>
      <w:r w:rsidRPr="00BF162E">
        <w:rPr>
          <w:sz w:val="22"/>
          <w:szCs w:val="22"/>
        </w:rPr>
        <w:t xml:space="preserve">Оплата вознаграждения и возмещение расходов производится путем удержания Брокером соответствующих сумм из любых средств Клиента, находящихся у Брокера (в том числе: из средств Клиента, находящихся у Брокера на основании иных договоров, заключенных между Клиентом и Брокером; из доходов по ценным бумагам, поступающих в пользу Клиента и т.п.). </w:t>
      </w:r>
    </w:p>
    <w:p w:rsidR="00B538E3" w:rsidRPr="00BF162E" w:rsidRDefault="00B538E3" w:rsidP="00B538E3">
      <w:pPr>
        <w:pStyle w:val="aa"/>
        <w:numPr>
          <w:ilvl w:val="1"/>
          <w:numId w:val="21"/>
        </w:numPr>
        <w:tabs>
          <w:tab w:val="left" w:pos="238"/>
          <w:tab w:val="left" w:pos="434"/>
          <w:tab w:val="left" w:pos="784"/>
        </w:tabs>
        <w:ind w:left="0" w:firstLine="0"/>
        <w:rPr>
          <w:sz w:val="22"/>
          <w:szCs w:val="22"/>
        </w:rPr>
      </w:pPr>
      <w:r w:rsidRPr="00BF162E">
        <w:rPr>
          <w:sz w:val="22"/>
          <w:szCs w:val="22"/>
        </w:rPr>
        <w:t>При наличии у Клиента нескольких счетов Клиента Брокер имеет право на свое усмотрение выбрать счет Клиента для списания.</w:t>
      </w:r>
    </w:p>
    <w:p w:rsidR="00455DF5" w:rsidRPr="00BF162E" w:rsidRDefault="00BF162E" w:rsidP="00A40041">
      <w:pPr>
        <w:pStyle w:val="aa"/>
        <w:numPr>
          <w:ilvl w:val="1"/>
          <w:numId w:val="21"/>
        </w:numPr>
        <w:tabs>
          <w:tab w:val="left" w:pos="238"/>
          <w:tab w:val="left" w:pos="434"/>
          <w:tab w:val="left" w:pos="784"/>
        </w:tabs>
        <w:ind w:left="0" w:firstLine="0"/>
        <w:rPr>
          <w:sz w:val="22"/>
          <w:szCs w:val="22"/>
        </w:rPr>
      </w:pPr>
      <w:r w:rsidRPr="00BF162E">
        <w:rPr>
          <w:sz w:val="22"/>
          <w:szCs w:val="22"/>
        </w:rPr>
        <w:t>О</w:t>
      </w:r>
      <w:r w:rsidR="00455DF5" w:rsidRPr="00BF162E">
        <w:rPr>
          <w:sz w:val="22"/>
          <w:szCs w:val="22"/>
        </w:rPr>
        <w:t>плата вознаграждения Брокера производится</w:t>
      </w:r>
      <w:r w:rsidRPr="00BF162E">
        <w:rPr>
          <w:sz w:val="22"/>
          <w:szCs w:val="22"/>
        </w:rPr>
        <w:t xml:space="preserve"> в день совершения сделки.</w:t>
      </w:r>
    </w:p>
    <w:p w:rsidR="00455DF5" w:rsidRPr="00BF162E" w:rsidRDefault="00455DF5" w:rsidP="00A40041">
      <w:pPr>
        <w:pStyle w:val="aa"/>
        <w:numPr>
          <w:ilvl w:val="1"/>
          <w:numId w:val="21"/>
        </w:numPr>
        <w:tabs>
          <w:tab w:val="left" w:pos="238"/>
          <w:tab w:val="left" w:pos="434"/>
          <w:tab w:val="left" w:pos="784"/>
        </w:tabs>
        <w:ind w:left="0" w:firstLine="0"/>
        <w:rPr>
          <w:sz w:val="22"/>
          <w:szCs w:val="22"/>
        </w:rPr>
      </w:pPr>
      <w:r w:rsidRPr="00BF162E">
        <w:rPr>
          <w:sz w:val="22"/>
          <w:szCs w:val="22"/>
        </w:rPr>
        <w:t>Возмещение расходов Брокера, связанных с исполнением им поручений Клиента, производится:</w:t>
      </w:r>
    </w:p>
    <w:p w:rsidR="00455DF5" w:rsidRPr="00BF162E" w:rsidRDefault="00455DF5" w:rsidP="00A40041">
      <w:pPr>
        <w:numPr>
          <w:ilvl w:val="0"/>
          <w:numId w:val="25"/>
        </w:numPr>
        <w:tabs>
          <w:tab w:val="left" w:pos="238"/>
          <w:tab w:val="left" w:pos="434"/>
          <w:tab w:val="left" w:pos="784"/>
        </w:tabs>
        <w:ind w:left="0" w:firstLine="0"/>
        <w:jc w:val="both"/>
        <w:rPr>
          <w:sz w:val="22"/>
          <w:szCs w:val="22"/>
          <w:lang w:val="ru-RU"/>
        </w:rPr>
      </w:pPr>
      <w:r w:rsidRPr="00BF162E">
        <w:rPr>
          <w:sz w:val="22"/>
          <w:szCs w:val="22"/>
          <w:lang w:val="ru-RU"/>
        </w:rPr>
        <w:t>по сделкам, заключенным через Торговые системы – в день совершения сделки;</w:t>
      </w:r>
    </w:p>
    <w:p w:rsidR="00455DF5" w:rsidRPr="00BF162E" w:rsidRDefault="00455DF5" w:rsidP="00A40041">
      <w:pPr>
        <w:numPr>
          <w:ilvl w:val="0"/>
          <w:numId w:val="25"/>
        </w:numPr>
        <w:tabs>
          <w:tab w:val="left" w:pos="238"/>
          <w:tab w:val="left" w:pos="434"/>
          <w:tab w:val="left" w:pos="784"/>
        </w:tabs>
        <w:ind w:left="0" w:firstLine="0"/>
        <w:jc w:val="both"/>
        <w:rPr>
          <w:sz w:val="22"/>
          <w:szCs w:val="22"/>
          <w:lang w:val="ru-RU"/>
        </w:rPr>
      </w:pPr>
      <w:r w:rsidRPr="00BF162E">
        <w:rPr>
          <w:sz w:val="22"/>
          <w:szCs w:val="22"/>
          <w:lang w:val="ru-RU"/>
        </w:rPr>
        <w:t>по всем остальным сделкам – в день оплаты Брокером сумм, указанных в п.3.3 Договора. В случае если к этому моменту настоящий договор будет, расторгнут, Клиент обязуется возместить Брокеру расходы в срок не позднее 5 банковских дней с даты выставления Брокером счета.</w:t>
      </w:r>
    </w:p>
    <w:p w:rsidR="00455DF5" w:rsidRPr="00BF162E" w:rsidRDefault="00455DF5" w:rsidP="00A40041">
      <w:pPr>
        <w:pStyle w:val="aa"/>
        <w:numPr>
          <w:ilvl w:val="1"/>
          <w:numId w:val="21"/>
        </w:numPr>
        <w:tabs>
          <w:tab w:val="left" w:pos="238"/>
          <w:tab w:val="left" w:pos="434"/>
          <w:tab w:val="left" w:pos="784"/>
        </w:tabs>
        <w:ind w:left="0" w:firstLine="0"/>
        <w:rPr>
          <w:sz w:val="22"/>
          <w:szCs w:val="22"/>
        </w:rPr>
      </w:pPr>
      <w:r w:rsidRPr="00BF162E">
        <w:rPr>
          <w:sz w:val="22"/>
          <w:szCs w:val="22"/>
        </w:rPr>
        <w:t>Если на Счете Клиента отсутствуют денежные средства, необходимые для удержания с Клиента вознаграждения Брокера по совершенным Сделкам, Клиент поручает (предоставляет право) Брокеру продать любые ценные бумаги Клиента в количестве и на сумму, достаточную для погашения задолженности Клиента по выплате комиссии Брокера в соответствии с Приложением 6 к Регламенту.</w:t>
      </w:r>
    </w:p>
    <w:p w:rsidR="00455DF5" w:rsidRPr="00BF162E" w:rsidRDefault="00455DF5" w:rsidP="00CB4332">
      <w:pPr>
        <w:numPr>
          <w:ilvl w:val="1"/>
          <w:numId w:val="21"/>
        </w:numPr>
        <w:tabs>
          <w:tab w:val="left" w:pos="238"/>
          <w:tab w:val="left" w:pos="434"/>
          <w:tab w:val="left" w:pos="784"/>
        </w:tabs>
        <w:ind w:left="0" w:firstLine="0"/>
        <w:jc w:val="both"/>
        <w:rPr>
          <w:sz w:val="22"/>
          <w:szCs w:val="22"/>
          <w:lang w:val="ru-RU"/>
        </w:rPr>
      </w:pPr>
      <w:r w:rsidRPr="00BF162E">
        <w:rPr>
          <w:sz w:val="22"/>
          <w:szCs w:val="22"/>
          <w:lang w:val="ru-RU"/>
        </w:rPr>
        <w:t>В случае недостаточности имеющихся у Брокера активов Клиента для оплаты вознаграждения и расходов, Брокер выставляет Клиенту счет на оплату. В этом случае Клиент обязуется произвести оплату не позднее 5 (пяти) банковских дней со дня выставления Брокером счета. В случае если к моменту расчетов настоящий договор будет, расторгнут, Клиент осуществляет оплату расходов Брокера не позднее 5 банковских дней с даты выставления Брокером счета.</w:t>
      </w:r>
    </w:p>
    <w:p w:rsidR="00455DF5" w:rsidRPr="00BF162E" w:rsidRDefault="00455DF5" w:rsidP="00CB4332">
      <w:pPr>
        <w:numPr>
          <w:ilvl w:val="1"/>
          <w:numId w:val="21"/>
        </w:numPr>
        <w:tabs>
          <w:tab w:val="left" w:pos="238"/>
          <w:tab w:val="left" w:pos="434"/>
          <w:tab w:val="left" w:pos="784"/>
        </w:tabs>
        <w:ind w:left="0" w:firstLine="0"/>
        <w:jc w:val="both"/>
        <w:rPr>
          <w:sz w:val="22"/>
          <w:szCs w:val="22"/>
          <w:lang w:val="ru-RU"/>
        </w:rPr>
      </w:pPr>
      <w:r w:rsidRPr="00BF162E">
        <w:rPr>
          <w:color w:val="000000"/>
          <w:sz w:val="22"/>
          <w:szCs w:val="22"/>
          <w:lang w:val="ru-RU"/>
        </w:rPr>
        <w:t>Все расчеты по настоящему Договору производятся в рублях, за исключением случаев перечисления валюты с валютной биржи на собственный банковский счет клиента и случаев, когда покупка актива предусматривает возможность расчетов в валюте. В случае необходимости расчетов в  рублях все расчеты по сделкам, заключенным во исполнение поручений Клиента, обязательства по которым выражены в иностранной валюте, производятся в рублях по курсу, определенному в момент заключения сделки или после заключения сделки, на дату, оговоренную при ее заключении.</w:t>
      </w:r>
    </w:p>
    <w:p w:rsidR="00455DF5" w:rsidRPr="00BF162E" w:rsidRDefault="00455DF5" w:rsidP="00A40041">
      <w:pPr>
        <w:numPr>
          <w:ilvl w:val="1"/>
          <w:numId w:val="21"/>
        </w:numPr>
        <w:tabs>
          <w:tab w:val="left" w:pos="238"/>
          <w:tab w:val="left" w:pos="434"/>
          <w:tab w:val="left" w:pos="784"/>
        </w:tabs>
        <w:ind w:left="0" w:firstLine="0"/>
        <w:jc w:val="both"/>
        <w:rPr>
          <w:sz w:val="22"/>
          <w:szCs w:val="22"/>
          <w:lang w:val="ru-RU"/>
        </w:rPr>
      </w:pPr>
      <w:r w:rsidRPr="00BF162E">
        <w:rPr>
          <w:sz w:val="22"/>
          <w:szCs w:val="22"/>
          <w:lang w:val="ru-RU"/>
        </w:rPr>
        <w:t>Клиент самостоятельно осуществляет уплату всех налогов и сборов, за исключением случаев, когда в соответствии с действующим законодательством на Брокера возложена обязанность исполнять по отношению к Клиенту функции налогового агента.</w:t>
      </w:r>
    </w:p>
    <w:p w:rsidR="00455DF5" w:rsidRPr="00BF162E" w:rsidRDefault="00455DF5" w:rsidP="00A40041">
      <w:pPr>
        <w:tabs>
          <w:tab w:val="left" w:pos="238"/>
          <w:tab w:val="left" w:pos="434"/>
          <w:tab w:val="left" w:pos="784"/>
          <w:tab w:val="left" w:pos="3828"/>
        </w:tabs>
        <w:jc w:val="both"/>
        <w:rPr>
          <w:sz w:val="22"/>
          <w:szCs w:val="22"/>
          <w:lang w:val="ru-RU"/>
        </w:rPr>
      </w:pPr>
    </w:p>
    <w:p w:rsidR="00455DF5" w:rsidRPr="00BF162E" w:rsidRDefault="00455DF5" w:rsidP="00A40041">
      <w:pPr>
        <w:numPr>
          <w:ilvl w:val="0"/>
          <w:numId w:val="21"/>
        </w:numPr>
        <w:tabs>
          <w:tab w:val="left" w:pos="238"/>
          <w:tab w:val="left" w:pos="434"/>
          <w:tab w:val="left" w:pos="784"/>
        </w:tabs>
        <w:ind w:left="0" w:firstLine="0"/>
        <w:jc w:val="center"/>
        <w:rPr>
          <w:b/>
          <w:bCs/>
          <w:sz w:val="22"/>
          <w:szCs w:val="22"/>
          <w:lang w:val="ru-RU"/>
        </w:rPr>
      </w:pPr>
      <w:r w:rsidRPr="00BF162E">
        <w:rPr>
          <w:b/>
          <w:bCs/>
          <w:sz w:val="22"/>
          <w:szCs w:val="22"/>
          <w:lang w:val="ru-RU"/>
        </w:rPr>
        <w:t>Ответственность сторон</w:t>
      </w:r>
    </w:p>
    <w:p w:rsidR="00455DF5" w:rsidRPr="00BF162E" w:rsidRDefault="00455DF5" w:rsidP="00A40041">
      <w:pPr>
        <w:numPr>
          <w:ilvl w:val="1"/>
          <w:numId w:val="21"/>
        </w:numPr>
        <w:tabs>
          <w:tab w:val="left" w:pos="238"/>
          <w:tab w:val="left" w:pos="434"/>
          <w:tab w:val="left" w:pos="784"/>
        </w:tabs>
        <w:ind w:left="0" w:firstLine="0"/>
        <w:jc w:val="both"/>
        <w:rPr>
          <w:sz w:val="22"/>
          <w:szCs w:val="22"/>
          <w:lang w:val="ru-RU"/>
        </w:rPr>
      </w:pPr>
      <w:r w:rsidRPr="00BF162E">
        <w:rPr>
          <w:sz w:val="22"/>
          <w:szCs w:val="22"/>
          <w:lang w:val="ru-RU"/>
        </w:rPr>
        <w:t xml:space="preserve">В случае неисполнения или ненадлежащего исполнения одной из Сторон по ее вине (умыслу или неосторожности) принятых на себя обязательств по настоящему Договору виновная Сторона обязана возместить другой Стороне причиненные этим неисполнением или ненадлежащим исполнением убытки в размере реального ущерба. </w:t>
      </w:r>
    </w:p>
    <w:p w:rsidR="00455DF5" w:rsidRPr="00BF162E" w:rsidRDefault="00455DF5" w:rsidP="00A40041">
      <w:pPr>
        <w:numPr>
          <w:ilvl w:val="1"/>
          <w:numId w:val="21"/>
        </w:numPr>
        <w:tabs>
          <w:tab w:val="left" w:pos="238"/>
          <w:tab w:val="left" w:pos="434"/>
          <w:tab w:val="left" w:pos="784"/>
        </w:tabs>
        <w:ind w:left="0" w:firstLine="0"/>
        <w:jc w:val="both"/>
        <w:rPr>
          <w:sz w:val="22"/>
          <w:szCs w:val="22"/>
          <w:lang w:val="ru-RU"/>
        </w:rPr>
      </w:pPr>
      <w:r w:rsidRPr="00BF162E">
        <w:rPr>
          <w:sz w:val="22"/>
          <w:szCs w:val="22"/>
          <w:lang w:val="ru-RU"/>
        </w:rPr>
        <w:t>Если в результате неисполнения (ненадлежащего) исполнения Клиентом своих обязанностей по договору, контрагентом по сделке, совершенной Брокером во исполнение Договора, либо Торговой Системой, где совершена такая сделка, Брокеру предъявлены требования об уплате неустойки (штрафа, пени) и/или возмещения убытков, Клиент обязан возместить Брокеру расходы по оплате неустойки (штрафа, пени) и/или возмещению убытков в полном объеме.</w:t>
      </w:r>
    </w:p>
    <w:p w:rsidR="00455DF5" w:rsidRPr="00BF162E" w:rsidRDefault="00455DF5" w:rsidP="00A40041">
      <w:pPr>
        <w:numPr>
          <w:ilvl w:val="1"/>
          <w:numId w:val="21"/>
        </w:numPr>
        <w:tabs>
          <w:tab w:val="left" w:pos="238"/>
          <w:tab w:val="left" w:pos="434"/>
          <w:tab w:val="left" w:pos="784"/>
        </w:tabs>
        <w:ind w:left="0" w:firstLine="0"/>
        <w:jc w:val="both"/>
        <w:rPr>
          <w:sz w:val="22"/>
          <w:szCs w:val="22"/>
          <w:lang w:val="ru-RU"/>
        </w:rPr>
      </w:pPr>
      <w:r w:rsidRPr="00BF162E">
        <w:rPr>
          <w:sz w:val="22"/>
          <w:szCs w:val="22"/>
          <w:lang w:val="ru-RU"/>
        </w:rPr>
        <w:t>В случае неисполнения Клиентом обязательств по погашению своей задолженности перед Брокером, Брокер вправе в соответствии со ст.328 ГК РФ приостановить принятие и исполнение любых поручений и распоряжений Клиента, а также потребовать от Клиента уплаты пени согласно Приложению 6 к Регламенту (Тарифы). Уплата пени не освобождает Клиента от исполнения обязательств по Договору.</w:t>
      </w:r>
    </w:p>
    <w:p w:rsidR="00455DF5" w:rsidRPr="00BF162E" w:rsidRDefault="00455DF5" w:rsidP="00A40041">
      <w:pPr>
        <w:numPr>
          <w:ilvl w:val="1"/>
          <w:numId w:val="21"/>
        </w:numPr>
        <w:tabs>
          <w:tab w:val="left" w:pos="238"/>
          <w:tab w:val="left" w:pos="434"/>
          <w:tab w:val="left" w:pos="784"/>
        </w:tabs>
        <w:ind w:left="0" w:firstLine="0"/>
        <w:jc w:val="both"/>
        <w:rPr>
          <w:sz w:val="22"/>
          <w:szCs w:val="22"/>
          <w:lang w:val="ru-RU"/>
        </w:rPr>
      </w:pPr>
      <w:r w:rsidRPr="00BF162E">
        <w:rPr>
          <w:sz w:val="22"/>
          <w:szCs w:val="22"/>
          <w:lang w:val="ru-RU"/>
        </w:rPr>
        <w:t>Брокер вправе в соответствии со статьей 410 Гражданского кодекса РФ удержать причитающиеся ему по Договору суммы из всех сумм, поступивших к нему за счет Клиента.</w:t>
      </w:r>
    </w:p>
    <w:p w:rsidR="00455DF5" w:rsidRPr="00BF162E" w:rsidRDefault="00455DF5" w:rsidP="00A40041">
      <w:pPr>
        <w:numPr>
          <w:ilvl w:val="1"/>
          <w:numId w:val="21"/>
        </w:numPr>
        <w:tabs>
          <w:tab w:val="left" w:pos="238"/>
          <w:tab w:val="left" w:pos="434"/>
          <w:tab w:val="left" w:pos="784"/>
        </w:tabs>
        <w:ind w:left="0" w:firstLine="0"/>
        <w:jc w:val="both"/>
        <w:rPr>
          <w:sz w:val="22"/>
          <w:szCs w:val="22"/>
          <w:lang w:val="ru-RU"/>
        </w:rPr>
      </w:pPr>
      <w:r w:rsidRPr="00BF162E">
        <w:rPr>
          <w:sz w:val="22"/>
          <w:szCs w:val="22"/>
          <w:lang w:val="ru-RU"/>
        </w:rPr>
        <w:lastRenderedPageBreak/>
        <w:t>Брокер не несет ответственности перед Клиентом за убытки, причиненные действием или бездействием Брокера, если Брокер обоснованно полагался на указания Клиента, содержащиеся в Поручениях Клиента, и обоснованно рассматривал Поручения как исходящие от Клиента, а также в связи с не предоставлением или несвоевременным предоставлением Клиентом Брокеру информации и/или документов, необходимых для исполнения Брокером своих обязательств по настоящему Договору.</w:t>
      </w:r>
    </w:p>
    <w:p w:rsidR="00455DF5" w:rsidRPr="00BF162E" w:rsidRDefault="00455DF5" w:rsidP="00A40041">
      <w:pPr>
        <w:numPr>
          <w:ilvl w:val="1"/>
          <w:numId w:val="21"/>
        </w:numPr>
        <w:tabs>
          <w:tab w:val="left" w:pos="238"/>
          <w:tab w:val="left" w:pos="434"/>
          <w:tab w:val="left" w:pos="784"/>
        </w:tabs>
        <w:ind w:left="0" w:firstLine="0"/>
        <w:jc w:val="both"/>
        <w:rPr>
          <w:sz w:val="22"/>
          <w:szCs w:val="22"/>
          <w:lang w:val="ru-RU"/>
        </w:rPr>
      </w:pPr>
      <w:r w:rsidRPr="00BF162E">
        <w:rPr>
          <w:sz w:val="22"/>
          <w:szCs w:val="22"/>
          <w:lang w:val="ru-RU"/>
        </w:rPr>
        <w:t>Брокер не несет ответственности за результаты инвестиционных решений, принятых Клиентом на основе аналитических материалов, предоставляемых Брокером.</w:t>
      </w:r>
    </w:p>
    <w:p w:rsidR="00455DF5" w:rsidRPr="00BF162E" w:rsidRDefault="00455DF5" w:rsidP="00A40041">
      <w:pPr>
        <w:numPr>
          <w:ilvl w:val="1"/>
          <w:numId w:val="21"/>
        </w:numPr>
        <w:tabs>
          <w:tab w:val="left" w:pos="238"/>
          <w:tab w:val="left" w:pos="434"/>
          <w:tab w:val="left" w:pos="784"/>
        </w:tabs>
        <w:ind w:left="0" w:firstLine="0"/>
        <w:jc w:val="both"/>
        <w:rPr>
          <w:sz w:val="22"/>
          <w:szCs w:val="22"/>
          <w:lang w:val="ru-RU"/>
        </w:rPr>
      </w:pPr>
      <w:r w:rsidRPr="00BF162E">
        <w:rPr>
          <w:sz w:val="22"/>
          <w:szCs w:val="22"/>
          <w:lang w:val="ru-RU"/>
        </w:rPr>
        <w:t>Брокер не несет ответственности за убытки, причиненные Клиенту, в случае нарушения организаторами торгов, клиринговыми организациями, депозитариями, кредитными организациями своих обязательств по договорам, заключенных Брокером, в результате которых были причинены убытки Клиенту.</w:t>
      </w:r>
    </w:p>
    <w:p w:rsidR="005B643E" w:rsidRPr="00BF162E" w:rsidRDefault="00455DF5" w:rsidP="005B643E">
      <w:pPr>
        <w:numPr>
          <w:ilvl w:val="1"/>
          <w:numId w:val="21"/>
        </w:numPr>
        <w:tabs>
          <w:tab w:val="left" w:pos="238"/>
          <w:tab w:val="left" w:pos="434"/>
          <w:tab w:val="left" w:pos="784"/>
        </w:tabs>
        <w:ind w:left="0" w:firstLine="0"/>
        <w:jc w:val="both"/>
        <w:rPr>
          <w:sz w:val="22"/>
          <w:szCs w:val="22"/>
          <w:lang w:val="ru-RU"/>
        </w:rPr>
      </w:pPr>
      <w:r w:rsidRPr="00BF162E">
        <w:rPr>
          <w:sz w:val="22"/>
          <w:szCs w:val="22"/>
          <w:lang w:val="ru-RU"/>
        </w:rPr>
        <w:t xml:space="preserve">Брокер не несет ответственности за любые убытки, причиненные Клиенту, вследствие закрытия Брокером позиций Клиента в принудительном порядке в случаях, предусмотренных действующим законодательством и Регламентом. </w:t>
      </w:r>
    </w:p>
    <w:p w:rsidR="005B643E" w:rsidRPr="00BF162E" w:rsidRDefault="00455DF5" w:rsidP="005B643E">
      <w:pPr>
        <w:numPr>
          <w:ilvl w:val="1"/>
          <w:numId w:val="21"/>
        </w:numPr>
        <w:tabs>
          <w:tab w:val="left" w:pos="238"/>
          <w:tab w:val="left" w:pos="434"/>
          <w:tab w:val="left" w:pos="784"/>
        </w:tabs>
        <w:ind w:left="0" w:firstLine="0"/>
        <w:jc w:val="both"/>
        <w:rPr>
          <w:sz w:val="22"/>
          <w:szCs w:val="22"/>
          <w:lang w:val="ru-RU"/>
        </w:rPr>
      </w:pPr>
      <w:r w:rsidRPr="00BF162E">
        <w:rPr>
          <w:sz w:val="22"/>
          <w:szCs w:val="22"/>
          <w:lang w:val="ru-RU"/>
        </w:rPr>
        <w:t>Брокер не несет ответственность за неисполнение и/или ненадлежащее исполнение Поручений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финансовыми инструментами, а также неправомерных действий третьих лиц, в том числе организаций, обеспечивающих торговые и расчетно-клиринговые процедуры в</w:t>
      </w:r>
      <w:r w:rsidR="005B643E" w:rsidRPr="00BF162E">
        <w:rPr>
          <w:sz w:val="22"/>
          <w:szCs w:val="22"/>
          <w:lang w:val="ru-RU"/>
        </w:rPr>
        <w:t xml:space="preserve"> используемых торговых системах, а также неправомерных действий третьих лиц, в том числе организаций, </w:t>
      </w:r>
      <w:r w:rsidR="005B643E" w:rsidRPr="00BF162E">
        <w:rPr>
          <w:bCs/>
          <w:sz w:val="22"/>
          <w:szCs w:val="22"/>
          <w:lang w:val="ru-RU"/>
        </w:rPr>
        <w:t xml:space="preserve">предоставляющих услуги информационно-вычислительного обслуживания, технические и технологические сервисы, а также </w:t>
      </w:r>
      <w:r w:rsidR="005B643E" w:rsidRPr="00BF162E">
        <w:rPr>
          <w:sz w:val="22"/>
          <w:szCs w:val="22"/>
          <w:lang w:val="ru-RU"/>
        </w:rPr>
        <w:t>обеспечивающих торговые и расчетно-клиринговые процедуры в используемых торговых системах.</w:t>
      </w:r>
    </w:p>
    <w:p w:rsidR="00455DF5" w:rsidRPr="00BF162E" w:rsidRDefault="00455DF5" w:rsidP="00A40041">
      <w:pPr>
        <w:numPr>
          <w:ilvl w:val="1"/>
          <w:numId w:val="21"/>
        </w:numPr>
        <w:tabs>
          <w:tab w:val="left" w:pos="238"/>
          <w:tab w:val="left" w:pos="434"/>
          <w:tab w:val="left" w:pos="784"/>
        </w:tabs>
        <w:ind w:left="0" w:firstLine="0"/>
        <w:jc w:val="both"/>
        <w:rPr>
          <w:sz w:val="22"/>
          <w:szCs w:val="22"/>
          <w:lang w:val="ru-RU"/>
        </w:rPr>
      </w:pPr>
      <w:r w:rsidRPr="00BF162E">
        <w:rPr>
          <w:sz w:val="22"/>
          <w:szCs w:val="22"/>
          <w:lang w:val="ru-RU"/>
        </w:rPr>
        <w:t>Стороны освобождаются от возмещения ущерба, вызванного неисполнением или ненадлежащим исполнением своих обязательств в случае, если это явилось следствием обстоятельств непреодолимой силы (то есть обстоятельств, препятствующих выполнению обязательств по договору одной из сторон, не зависящих от ее волеизъявления и контроля, а также, по принятии всех разумных мер по их предотвращению, непреодолимых), возникших после заключения настоящего Договора. К таким обстоятельствам относятся: пожары, землетрясения, наводнения, гражданские беспорядки, публикация нормативных актов запрещающего характера, а также события, перечисленные в п.4.9.</w:t>
      </w:r>
    </w:p>
    <w:p w:rsidR="00455DF5" w:rsidRPr="00BF162E" w:rsidRDefault="00455DF5" w:rsidP="00A40041">
      <w:pPr>
        <w:numPr>
          <w:ilvl w:val="1"/>
          <w:numId w:val="21"/>
        </w:numPr>
        <w:tabs>
          <w:tab w:val="left" w:pos="238"/>
          <w:tab w:val="left" w:pos="434"/>
          <w:tab w:val="left" w:pos="784"/>
        </w:tabs>
        <w:ind w:left="0" w:firstLine="0"/>
        <w:jc w:val="both"/>
        <w:rPr>
          <w:sz w:val="22"/>
          <w:szCs w:val="22"/>
          <w:lang w:val="ru-RU"/>
        </w:rPr>
      </w:pPr>
      <w:r w:rsidRPr="00BF162E">
        <w:rPr>
          <w:sz w:val="22"/>
          <w:szCs w:val="22"/>
          <w:lang w:val="ru-RU"/>
        </w:rPr>
        <w:t>Сторона, ссылающаяся на обстоятельства непреодолимой силы, обязана не позднее 3 дней со дня их наступления информировать другую сторону об их наступлении любым доступным для нее способом связи с обязательным подтверждением о его получении.</w:t>
      </w:r>
    </w:p>
    <w:p w:rsidR="00455DF5" w:rsidRPr="00BF162E" w:rsidRDefault="00455DF5" w:rsidP="00A40041">
      <w:pPr>
        <w:numPr>
          <w:ilvl w:val="1"/>
          <w:numId w:val="21"/>
        </w:numPr>
        <w:tabs>
          <w:tab w:val="left" w:pos="238"/>
          <w:tab w:val="left" w:pos="434"/>
          <w:tab w:val="left" w:pos="784"/>
        </w:tabs>
        <w:ind w:left="0" w:firstLine="0"/>
        <w:jc w:val="both"/>
        <w:rPr>
          <w:bCs/>
          <w:sz w:val="22"/>
          <w:szCs w:val="22"/>
          <w:lang w:val="ru-RU"/>
        </w:rPr>
      </w:pPr>
      <w:r w:rsidRPr="00BF162E">
        <w:rPr>
          <w:sz w:val="22"/>
          <w:szCs w:val="22"/>
          <w:lang w:val="ru-RU"/>
        </w:rPr>
        <w:t>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эти обстоятельства и их последствия. Если срок исполнения обязательств по Договору отодвигается на срок свыше, чем 30 дней, Договор расторгается на следующий день после истечения этого срока, если сторонами не согласовано иное.</w:t>
      </w:r>
    </w:p>
    <w:p w:rsidR="00455DF5" w:rsidRPr="00BF162E" w:rsidRDefault="00455DF5" w:rsidP="00A40041">
      <w:pPr>
        <w:numPr>
          <w:ilvl w:val="1"/>
          <w:numId w:val="21"/>
        </w:numPr>
        <w:tabs>
          <w:tab w:val="left" w:pos="238"/>
          <w:tab w:val="left" w:pos="434"/>
          <w:tab w:val="left" w:pos="784"/>
        </w:tabs>
        <w:ind w:left="0" w:firstLine="0"/>
        <w:jc w:val="both"/>
        <w:rPr>
          <w:sz w:val="22"/>
          <w:szCs w:val="22"/>
          <w:lang w:val="ru-RU"/>
        </w:rPr>
      </w:pPr>
      <w:r w:rsidRPr="00BF162E">
        <w:rPr>
          <w:bCs/>
          <w:sz w:val="22"/>
          <w:szCs w:val="22"/>
          <w:lang w:val="ru-RU"/>
        </w:rPr>
        <w:t>Брокер вправе оказывать Клиенту услуги по предоставлению различной информации о финансовом рынке – новости, статьи, комментарии, аналитические материалы (исторические и аналитические данные) финансовых инструментов и иную информацию. Стоимость предоставления услуг устанавливается отдельным соглашением к настоящему договору. В связи с этим Брокер не несет ответственности за корректность, точность, правдивость и иное содержание предоставленной информации. Информация Брокером не корректируется и не проверяется. Предоставляемая информация не является рекомендацией совершения каких-либо сделок на финансовом рынке.</w:t>
      </w:r>
    </w:p>
    <w:p w:rsidR="00455DF5" w:rsidRPr="00BF162E" w:rsidRDefault="00455DF5" w:rsidP="00A40041">
      <w:pPr>
        <w:numPr>
          <w:ilvl w:val="1"/>
          <w:numId w:val="21"/>
        </w:numPr>
        <w:tabs>
          <w:tab w:val="left" w:pos="238"/>
          <w:tab w:val="left" w:pos="434"/>
          <w:tab w:val="left" w:pos="784"/>
        </w:tabs>
        <w:ind w:left="0" w:firstLine="0"/>
        <w:jc w:val="both"/>
        <w:rPr>
          <w:sz w:val="22"/>
          <w:szCs w:val="22"/>
          <w:lang w:val="ru-RU"/>
        </w:rPr>
      </w:pPr>
      <w:r w:rsidRPr="00BF162E">
        <w:rPr>
          <w:sz w:val="22"/>
          <w:szCs w:val="22"/>
          <w:lang w:val="ru-RU"/>
        </w:rPr>
        <w:t>Клиент информирован, что инвестиционная деятельность на финансовом рынке сопряжена с риском неполучения ожидаемого дохода и потери части или всей суммы инвестиционных средств. В связи с этим Клиент не вправе предъявлять Брокеру претензии имущественного и неимущественного характера и считать Брокера ответственным за возникновение у Клиента убытков, при условии, что такие убытки Клиента не были вызваны недобросовестным исполнением или неисполнением Брокером своих обязанностей при выполнении Поручений Клиента.</w:t>
      </w:r>
    </w:p>
    <w:p w:rsidR="00455DF5" w:rsidRPr="00BF162E" w:rsidRDefault="00455DF5" w:rsidP="00A40041">
      <w:pPr>
        <w:numPr>
          <w:ilvl w:val="1"/>
          <w:numId w:val="21"/>
        </w:numPr>
        <w:tabs>
          <w:tab w:val="left" w:pos="238"/>
          <w:tab w:val="left" w:pos="434"/>
          <w:tab w:val="left" w:pos="784"/>
        </w:tabs>
        <w:ind w:left="0" w:firstLine="0"/>
        <w:jc w:val="both"/>
        <w:rPr>
          <w:sz w:val="22"/>
          <w:szCs w:val="22"/>
          <w:lang w:val="ru-RU"/>
        </w:rPr>
      </w:pPr>
      <w:r w:rsidRPr="00BF162E">
        <w:rPr>
          <w:sz w:val="22"/>
          <w:szCs w:val="22"/>
          <w:lang w:val="ru-RU"/>
        </w:rPr>
        <w:t xml:space="preserve">Клиент информирован о недопустимости манипулирования и об ответственности манипулирования рынком.  </w:t>
      </w:r>
    </w:p>
    <w:p w:rsidR="00455DF5" w:rsidRPr="00BF162E" w:rsidRDefault="00455DF5" w:rsidP="00A40041">
      <w:pPr>
        <w:numPr>
          <w:ilvl w:val="1"/>
          <w:numId w:val="21"/>
        </w:numPr>
        <w:tabs>
          <w:tab w:val="left" w:pos="238"/>
          <w:tab w:val="left" w:pos="434"/>
          <w:tab w:val="left" w:pos="784"/>
        </w:tabs>
        <w:ind w:left="0" w:firstLine="0"/>
        <w:jc w:val="both"/>
        <w:rPr>
          <w:bCs/>
          <w:sz w:val="22"/>
          <w:szCs w:val="22"/>
          <w:lang w:val="ru-RU"/>
        </w:rPr>
      </w:pPr>
      <w:r w:rsidRPr="00BF162E">
        <w:rPr>
          <w:sz w:val="22"/>
          <w:szCs w:val="22"/>
          <w:lang w:val="ru-RU"/>
        </w:rPr>
        <w:t xml:space="preserve">Клиент предупрежден, что Брокер совмещает брокерскую деятельность </w:t>
      </w:r>
      <w:r w:rsidRPr="00BF162E">
        <w:rPr>
          <w:sz w:val="22"/>
          <w:szCs w:val="22"/>
        </w:rPr>
        <w:t>c</w:t>
      </w:r>
      <w:r w:rsidRPr="00BF162E">
        <w:rPr>
          <w:sz w:val="22"/>
          <w:szCs w:val="22"/>
          <w:lang w:val="ru-RU"/>
        </w:rPr>
        <w:t xml:space="preserve"> дилерской деятельностью, деятельностью по доверительному управлению ценными бумагами.</w:t>
      </w:r>
    </w:p>
    <w:p w:rsidR="00455DF5" w:rsidRPr="00BF162E" w:rsidRDefault="00455DF5" w:rsidP="00A40041">
      <w:pPr>
        <w:numPr>
          <w:ilvl w:val="1"/>
          <w:numId w:val="21"/>
        </w:numPr>
        <w:tabs>
          <w:tab w:val="left" w:pos="238"/>
          <w:tab w:val="left" w:pos="434"/>
          <w:tab w:val="left" w:pos="784"/>
        </w:tabs>
        <w:ind w:left="0" w:firstLine="0"/>
        <w:jc w:val="both"/>
        <w:rPr>
          <w:bCs/>
          <w:sz w:val="22"/>
          <w:szCs w:val="22"/>
          <w:lang w:val="ru-RU"/>
        </w:rPr>
      </w:pPr>
      <w:r w:rsidRPr="00BF162E">
        <w:rPr>
          <w:sz w:val="22"/>
          <w:szCs w:val="22"/>
          <w:lang w:val="ru-RU"/>
        </w:rPr>
        <w:t>Клиент уведомлен о том, что услуги, оказываемые Брокером, регулируются законодательством Российской Федерации, в соответствии с которым на Брокера возложен ряд контрольных функций, а также обязанность предоставлять по требованию уполномоченных государственных и правоохранительных органов информацию о Клиенте, его счетах и операциях. Для этих целей при заключении настоящего Договора, а также в течение срока его действия Брокер вправе запрашивать у Клиента дополнительные документы и/или письменные объяснения, а Клиент предоставляет их по запросу Брокера.</w:t>
      </w:r>
    </w:p>
    <w:p w:rsidR="00455DF5" w:rsidRPr="00BF162E" w:rsidRDefault="00455DF5" w:rsidP="009B13CF">
      <w:pPr>
        <w:numPr>
          <w:ilvl w:val="1"/>
          <w:numId w:val="21"/>
        </w:numPr>
        <w:tabs>
          <w:tab w:val="left" w:pos="238"/>
          <w:tab w:val="left" w:pos="434"/>
          <w:tab w:val="left" w:pos="784"/>
        </w:tabs>
        <w:ind w:left="0" w:firstLine="0"/>
        <w:jc w:val="both"/>
        <w:rPr>
          <w:bCs/>
          <w:sz w:val="22"/>
          <w:szCs w:val="22"/>
          <w:lang w:val="ru-RU"/>
        </w:rPr>
      </w:pPr>
      <w:r w:rsidRPr="00BF162E">
        <w:rPr>
          <w:sz w:val="22"/>
          <w:szCs w:val="22"/>
          <w:lang w:val="ru-RU"/>
        </w:rPr>
        <w:lastRenderedPageBreak/>
        <w:t>При отнесении Брокером сделок или иных действий Клиента (включая подачу Поручений Клиента) к нестандартным, то есть содержащим признаки сделок (действий), направленных на легализацию отмывание доходов, полученных преступным путем, финансирование терроризма, манипулирование рынком, неправомерное использование инсайдерской информации, либо иные признаки, подлежащие контролю Брокером в соответствии с законодательством, Брокер вправе запросить у Клиента разъяснения по указанным сделкам, действиям Клиента, а Клиент обязан предоставить их. При этом Брокер не раскрывает Клиенту причины отнесения таких сделок, действий Клиента к нестандартным, за исключением случаев, предусмотренных законодательством.</w:t>
      </w:r>
    </w:p>
    <w:p w:rsidR="00455DF5" w:rsidRPr="00BF162E" w:rsidRDefault="00455DF5" w:rsidP="009B13CF">
      <w:pPr>
        <w:tabs>
          <w:tab w:val="left" w:pos="238"/>
          <w:tab w:val="left" w:pos="434"/>
          <w:tab w:val="left" w:pos="784"/>
          <w:tab w:val="left" w:pos="3828"/>
        </w:tabs>
        <w:jc w:val="both"/>
        <w:rPr>
          <w:sz w:val="22"/>
          <w:szCs w:val="22"/>
          <w:lang w:val="ru-RU"/>
        </w:rPr>
      </w:pPr>
    </w:p>
    <w:p w:rsidR="00455DF5" w:rsidRPr="00BF162E" w:rsidRDefault="00455DF5" w:rsidP="00A40041">
      <w:pPr>
        <w:numPr>
          <w:ilvl w:val="0"/>
          <w:numId w:val="21"/>
        </w:numPr>
        <w:tabs>
          <w:tab w:val="left" w:pos="238"/>
          <w:tab w:val="left" w:pos="434"/>
          <w:tab w:val="left" w:pos="784"/>
        </w:tabs>
        <w:ind w:left="0" w:firstLine="0"/>
        <w:jc w:val="center"/>
        <w:rPr>
          <w:b/>
          <w:bCs/>
          <w:sz w:val="22"/>
          <w:szCs w:val="22"/>
          <w:lang w:val="ru-RU"/>
        </w:rPr>
      </w:pPr>
      <w:r w:rsidRPr="00BF162E">
        <w:rPr>
          <w:b/>
          <w:bCs/>
          <w:sz w:val="22"/>
          <w:szCs w:val="22"/>
          <w:lang w:val="ru-RU"/>
        </w:rPr>
        <w:t xml:space="preserve">Действие договора и порядок его расторжения </w:t>
      </w:r>
    </w:p>
    <w:p w:rsidR="00455DF5" w:rsidRPr="00BF162E" w:rsidRDefault="00455DF5" w:rsidP="00A40041">
      <w:pPr>
        <w:numPr>
          <w:ilvl w:val="1"/>
          <w:numId w:val="21"/>
        </w:numPr>
        <w:tabs>
          <w:tab w:val="left" w:pos="238"/>
          <w:tab w:val="left" w:pos="434"/>
          <w:tab w:val="left" w:pos="784"/>
        </w:tabs>
        <w:ind w:left="0" w:firstLine="0"/>
        <w:jc w:val="both"/>
        <w:rPr>
          <w:sz w:val="22"/>
          <w:szCs w:val="22"/>
          <w:lang w:val="ru-RU"/>
        </w:rPr>
      </w:pPr>
      <w:r w:rsidRPr="00BF162E">
        <w:rPr>
          <w:sz w:val="22"/>
          <w:szCs w:val="22"/>
          <w:lang w:val="ru-RU"/>
        </w:rPr>
        <w:t xml:space="preserve">Договор вступает в силу с момента его подписания Сторонами и действует в течение неопределенного срока. </w:t>
      </w:r>
    </w:p>
    <w:p w:rsidR="00455DF5" w:rsidRPr="00BF162E" w:rsidRDefault="00455DF5" w:rsidP="00A40041">
      <w:pPr>
        <w:numPr>
          <w:ilvl w:val="1"/>
          <w:numId w:val="21"/>
        </w:numPr>
        <w:tabs>
          <w:tab w:val="left" w:pos="238"/>
          <w:tab w:val="left" w:pos="434"/>
          <w:tab w:val="left" w:pos="784"/>
        </w:tabs>
        <w:ind w:left="0" w:firstLine="0"/>
        <w:jc w:val="both"/>
        <w:rPr>
          <w:sz w:val="22"/>
          <w:szCs w:val="22"/>
          <w:lang w:val="ru-RU"/>
        </w:rPr>
      </w:pPr>
      <w:r w:rsidRPr="00BF162E">
        <w:rPr>
          <w:sz w:val="22"/>
          <w:szCs w:val="22"/>
          <w:lang w:val="ru-RU"/>
        </w:rPr>
        <w:t>Стороны могут в любое время прийти к соглашению о расторжении настоящего Договора, о чем подписывают соответствующее соглашение о расторжении, в котором определяют сроки и условия расторжения Договора.</w:t>
      </w:r>
    </w:p>
    <w:p w:rsidR="00455DF5" w:rsidRPr="00BF162E" w:rsidRDefault="00455DF5" w:rsidP="00A40041">
      <w:pPr>
        <w:numPr>
          <w:ilvl w:val="1"/>
          <w:numId w:val="21"/>
        </w:numPr>
        <w:tabs>
          <w:tab w:val="left" w:pos="238"/>
          <w:tab w:val="left" w:pos="434"/>
          <w:tab w:val="left" w:pos="784"/>
        </w:tabs>
        <w:ind w:left="0" w:firstLine="0"/>
        <w:jc w:val="both"/>
        <w:rPr>
          <w:sz w:val="22"/>
          <w:szCs w:val="22"/>
          <w:lang w:val="ru-RU"/>
        </w:rPr>
      </w:pPr>
      <w:r w:rsidRPr="00BF162E">
        <w:rPr>
          <w:sz w:val="22"/>
          <w:szCs w:val="22"/>
          <w:lang w:val="ru-RU"/>
        </w:rPr>
        <w:t xml:space="preserve">Каждая из Сторон вправе отказаться от исполнения Договора. Сторона, намеренная отказаться от исполнения Договора, направляет соответствующее уведомление другой Стороне не менее чем за 30 дней до даты прекращения Договора. </w:t>
      </w:r>
    </w:p>
    <w:p w:rsidR="00455DF5" w:rsidRPr="00BF162E" w:rsidRDefault="00455DF5" w:rsidP="00A40041">
      <w:pPr>
        <w:numPr>
          <w:ilvl w:val="1"/>
          <w:numId w:val="21"/>
        </w:numPr>
        <w:tabs>
          <w:tab w:val="left" w:pos="238"/>
          <w:tab w:val="left" w:pos="434"/>
          <w:tab w:val="left" w:pos="784"/>
        </w:tabs>
        <w:ind w:left="0" w:firstLine="0"/>
        <w:jc w:val="both"/>
        <w:rPr>
          <w:sz w:val="22"/>
          <w:szCs w:val="22"/>
          <w:lang w:val="ru-RU"/>
        </w:rPr>
      </w:pPr>
      <w:bookmarkStart w:id="0" w:name="_Ref449109762"/>
      <w:r w:rsidRPr="00BF162E">
        <w:rPr>
          <w:sz w:val="22"/>
          <w:szCs w:val="22"/>
          <w:lang w:val="ru-RU"/>
        </w:rPr>
        <w:t>Клиент обязан в течение 15 (Пятнадцать) дней со дня уведомления одной Стороны другой Стороной о своем намерении расторгнуть Договор:</w:t>
      </w:r>
      <w:bookmarkEnd w:id="0"/>
    </w:p>
    <w:p w:rsidR="00455DF5" w:rsidRPr="00BF162E" w:rsidRDefault="00455DF5" w:rsidP="00A40041">
      <w:pPr>
        <w:pStyle w:val="aa"/>
        <w:numPr>
          <w:ilvl w:val="0"/>
          <w:numId w:val="30"/>
        </w:numPr>
        <w:tabs>
          <w:tab w:val="left" w:pos="238"/>
          <w:tab w:val="left" w:pos="434"/>
          <w:tab w:val="left" w:pos="784"/>
        </w:tabs>
        <w:ind w:left="0" w:firstLine="0"/>
        <w:rPr>
          <w:sz w:val="22"/>
          <w:szCs w:val="22"/>
        </w:rPr>
      </w:pPr>
      <w:r w:rsidRPr="00BF162E">
        <w:rPr>
          <w:sz w:val="22"/>
          <w:szCs w:val="22"/>
        </w:rPr>
        <w:t>закрыть все свои открытые позиции;</w:t>
      </w:r>
    </w:p>
    <w:p w:rsidR="00455DF5" w:rsidRPr="00BF162E" w:rsidRDefault="00455DF5" w:rsidP="00A40041">
      <w:pPr>
        <w:pStyle w:val="aa"/>
        <w:numPr>
          <w:ilvl w:val="0"/>
          <w:numId w:val="30"/>
        </w:numPr>
        <w:tabs>
          <w:tab w:val="left" w:pos="238"/>
          <w:tab w:val="left" w:pos="434"/>
          <w:tab w:val="left" w:pos="784"/>
        </w:tabs>
        <w:ind w:left="0" w:firstLine="0"/>
        <w:rPr>
          <w:sz w:val="22"/>
          <w:szCs w:val="22"/>
        </w:rPr>
      </w:pPr>
      <w:r w:rsidRPr="00BF162E">
        <w:rPr>
          <w:sz w:val="22"/>
          <w:szCs w:val="22"/>
        </w:rPr>
        <w:t>подать поручения Брокеру относительно  находящихся у Брокера активов Клиента;</w:t>
      </w:r>
    </w:p>
    <w:p w:rsidR="00455DF5" w:rsidRPr="00BF162E" w:rsidRDefault="00455DF5" w:rsidP="00A40041">
      <w:pPr>
        <w:pStyle w:val="aa"/>
        <w:numPr>
          <w:ilvl w:val="0"/>
          <w:numId w:val="30"/>
        </w:numPr>
        <w:tabs>
          <w:tab w:val="left" w:pos="238"/>
          <w:tab w:val="left" w:pos="434"/>
          <w:tab w:val="left" w:pos="784"/>
        </w:tabs>
        <w:ind w:left="0" w:firstLine="0"/>
        <w:rPr>
          <w:sz w:val="22"/>
          <w:szCs w:val="22"/>
        </w:rPr>
      </w:pPr>
      <w:r w:rsidRPr="00BF162E">
        <w:rPr>
          <w:sz w:val="22"/>
          <w:szCs w:val="22"/>
        </w:rPr>
        <w:t>выполнить все финансовые обязательства перед Брокером, возникшие из Договора;</w:t>
      </w:r>
    </w:p>
    <w:p w:rsidR="00455DF5" w:rsidRPr="00BF162E" w:rsidRDefault="00455DF5" w:rsidP="00A40041">
      <w:pPr>
        <w:pStyle w:val="aa"/>
        <w:numPr>
          <w:ilvl w:val="0"/>
          <w:numId w:val="30"/>
        </w:numPr>
        <w:tabs>
          <w:tab w:val="left" w:pos="238"/>
          <w:tab w:val="left" w:pos="434"/>
          <w:tab w:val="left" w:pos="784"/>
        </w:tabs>
        <w:ind w:left="0" w:firstLine="0"/>
        <w:rPr>
          <w:sz w:val="22"/>
          <w:szCs w:val="22"/>
        </w:rPr>
      </w:pPr>
      <w:r w:rsidRPr="00BF162E">
        <w:rPr>
          <w:sz w:val="22"/>
          <w:szCs w:val="22"/>
        </w:rPr>
        <w:t xml:space="preserve">урегулировать все остальные вопросы, связанные с расторжением Договора. </w:t>
      </w:r>
    </w:p>
    <w:p w:rsidR="00455DF5" w:rsidRPr="00BF162E" w:rsidRDefault="00455DF5" w:rsidP="00A40041">
      <w:pPr>
        <w:pStyle w:val="aa"/>
        <w:numPr>
          <w:ilvl w:val="1"/>
          <w:numId w:val="21"/>
        </w:numPr>
        <w:tabs>
          <w:tab w:val="left" w:pos="238"/>
          <w:tab w:val="left" w:pos="434"/>
          <w:tab w:val="left" w:pos="784"/>
        </w:tabs>
        <w:ind w:left="0" w:firstLine="0"/>
        <w:rPr>
          <w:sz w:val="22"/>
          <w:szCs w:val="22"/>
        </w:rPr>
      </w:pPr>
      <w:r w:rsidRPr="00BF162E">
        <w:rPr>
          <w:sz w:val="22"/>
          <w:szCs w:val="22"/>
        </w:rPr>
        <w:t>После направления (получения) уведомления о расторжении Договора Брокер вправе отказать Клиенту в исполнении поручений, не связанных непосредственно с выводом активов Клиента, находящихся у Брокера. В случае наличия задолженности Клиента перед Брокером Брокер вправе принимать к исполнению только поручения на сделки, направленные на погашение задолженности.</w:t>
      </w:r>
    </w:p>
    <w:p w:rsidR="00455DF5" w:rsidRPr="00BF162E" w:rsidRDefault="00455DF5" w:rsidP="00A40041">
      <w:pPr>
        <w:pStyle w:val="aa"/>
        <w:numPr>
          <w:ilvl w:val="1"/>
          <w:numId w:val="21"/>
        </w:numPr>
        <w:tabs>
          <w:tab w:val="left" w:pos="238"/>
          <w:tab w:val="left" w:pos="434"/>
          <w:tab w:val="left" w:pos="784"/>
        </w:tabs>
        <w:ind w:left="0" w:firstLine="0"/>
        <w:rPr>
          <w:b/>
          <w:sz w:val="22"/>
          <w:szCs w:val="22"/>
        </w:rPr>
      </w:pPr>
      <w:r w:rsidRPr="00BF162E">
        <w:rPr>
          <w:sz w:val="22"/>
          <w:szCs w:val="22"/>
        </w:rPr>
        <w:t xml:space="preserve">В случае не исполнения Клиентом обязанности, предусмотренной пунктом </w:t>
      </w:r>
      <w:r w:rsidR="009867B5">
        <w:fldChar w:fldCharType="begin"/>
      </w:r>
      <w:r w:rsidR="009867B5">
        <w:instrText xml:space="preserve"> REF _Ref449109762 \r \h  \* MERGEFORMAT </w:instrText>
      </w:r>
      <w:r w:rsidR="009867B5">
        <w:fldChar w:fldCharType="separate"/>
      </w:r>
      <w:r w:rsidR="00A43FC5" w:rsidRPr="00A43FC5">
        <w:rPr>
          <w:sz w:val="22"/>
          <w:szCs w:val="22"/>
        </w:rPr>
        <w:t>5.4</w:t>
      </w:r>
      <w:r w:rsidR="009867B5">
        <w:fldChar w:fldCharType="end"/>
      </w:r>
      <w:r w:rsidRPr="00BF162E">
        <w:rPr>
          <w:sz w:val="22"/>
          <w:szCs w:val="22"/>
        </w:rPr>
        <w:t xml:space="preserve"> Договора, Брокер на сновании статьи 997 Гражданского кодекса РФ вправе удержать причитающиеся ему суммы вознаграждения и возмещения расходов из суммы денежных средств, подлежащих передаче Клиенту, а в случае их недостаточности, выставить счет, который Клиент обязан оплатить не позднее 5 дней с даты его получения.</w:t>
      </w:r>
    </w:p>
    <w:p w:rsidR="00455DF5" w:rsidRPr="00BF162E" w:rsidRDefault="00455DF5" w:rsidP="00A40041">
      <w:pPr>
        <w:pStyle w:val="aa"/>
        <w:numPr>
          <w:ilvl w:val="1"/>
          <w:numId w:val="21"/>
        </w:numPr>
        <w:tabs>
          <w:tab w:val="left" w:pos="238"/>
          <w:tab w:val="left" w:pos="434"/>
          <w:tab w:val="left" w:pos="784"/>
        </w:tabs>
        <w:ind w:left="0" w:firstLine="0"/>
        <w:rPr>
          <w:b/>
          <w:sz w:val="22"/>
          <w:szCs w:val="22"/>
        </w:rPr>
      </w:pPr>
      <w:r w:rsidRPr="00BF162E">
        <w:rPr>
          <w:sz w:val="22"/>
          <w:szCs w:val="22"/>
        </w:rPr>
        <w:t>Не позднее 5 дней с даты прекращения Договора Брокер представляет Клиенту окончательный отчет по сделкам, и иные документы, полученные Брокером в связи с исполнением настоящего Договора.</w:t>
      </w:r>
    </w:p>
    <w:p w:rsidR="00455DF5" w:rsidRPr="00BF162E" w:rsidRDefault="00455DF5" w:rsidP="00A40041">
      <w:pPr>
        <w:pStyle w:val="aa"/>
        <w:numPr>
          <w:ilvl w:val="1"/>
          <w:numId w:val="21"/>
        </w:numPr>
        <w:tabs>
          <w:tab w:val="left" w:pos="238"/>
          <w:tab w:val="left" w:pos="434"/>
          <w:tab w:val="left" w:pos="784"/>
        </w:tabs>
        <w:ind w:left="0" w:firstLine="0"/>
        <w:rPr>
          <w:b/>
          <w:sz w:val="22"/>
          <w:szCs w:val="22"/>
        </w:rPr>
      </w:pPr>
      <w:r w:rsidRPr="00BF162E">
        <w:rPr>
          <w:sz w:val="22"/>
          <w:szCs w:val="22"/>
        </w:rPr>
        <w:t>После завершения взаиморасчетов Брокер закрывает все счета Клиента, открытые в рамках настоящего Договора.</w:t>
      </w:r>
    </w:p>
    <w:p w:rsidR="00455DF5" w:rsidRPr="00BF162E" w:rsidRDefault="00455DF5" w:rsidP="00A40041">
      <w:pPr>
        <w:tabs>
          <w:tab w:val="left" w:pos="238"/>
          <w:tab w:val="left" w:pos="434"/>
          <w:tab w:val="left" w:pos="784"/>
        </w:tabs>
        <w:jc w:val="both"/>
        <w:rPr>
          <w:sz w:val="22"/>
          <w:szCs w:val="22"/>
          <w:lang w:val="ru-RU"/>
        </w:rPr>
      </w:pPr>
    </w:p>
    <w:p w:rsidR="00455DF5" w:rsidRPr="00BF162E" w:rsidRDefault="00455DF5" w:rsidP="00A40041">
      <w:pPr>
        <w:numPr>
          <w:ilvl w:val="0"/>
          <w:numId w:val="21"/>
        </w:numPr>
        <w:tabs>
          <w:tab w:val="left" w:pos="238"/>
          <w:tab w:val="left" w:pos="434"/>
          <w:tab w:val="left" w:pos="784"/>
        </w:tabs>
        <w:ind w:left="0" w:firstLine="0"/>
        <w:jc w:val="center"/>
        <w:rPr>
          <w:b/>
          <w:bCs/>
          <w:sz w:val="22"/>
          <w:szCs w:val="22"/>
          <w:lang w:val="ru-RU"/>
        </w:rPr>
      </w:pPr>
      <w:r w:rsidRPr="00BF162E">
        <w:rPr>
          <w:b/>
          <w:bCs/>
          <w:sz w:val="22"/>
          <w:szCs w:val="22"/>
          <w:lang w:val="ru-RU"/>
        </w:rPr>
        <w:t>Разрешение споров</w:t>
      </w:r>
    </w:p>
    <w:p w:rsidR="00455DF5" w:rsidRPr="00BF162E" w:rsidRDefault="00455DF5" w:rsidP="00A40041">
      <w:pPr>
        <w:pStyle w:val="aa"/>
        <w:numPr>
          <w:ilvl w:val="1"/>
          <w:numId w:val="21"/>
        </w:numPr>
        <w:tabs>
          <w:tab w:val="left" w:pos="238"/>
          <w:tab w:val="left" w:pos="434"/>
          <w:tab w:val="left" w:pos="784"/>
        </w:tabs>
        <w:ind w:left="0" w:firstLine="0"/>
        <w:rPr>
          <w:sz w:val="22"/>
          <w:szCs w:val="22"/>
        </w:rPr>
      </w:pPr>
      <w:r w:rsidRPr="00BF162E">
        <w:rPr>
          <w:sz w:val="22"/>
          <w:szCs w:val="22"/>
        </w:rPr>
        <w:t>Все споры и разногласия между сторонами, возникающие при исполнении настоящего Договора, решаются путем переговоров с соблюдением порядка урегулирования споров, установленным Регламентом.</w:t>
      </w:r>
    </w:p>
    <w:p w:rsidR="00455DF5" w:rsidRPr="00BF162E" w:rsidRDefault="00455DF5" w:rsidP="00A40041">
      <w:pPr>
        <w:pStyle w:val="aa"/>
        <w:numPr>
          <w:ilvl w:val="1"/>
          <w:numId w:val="21"/>
        </w:numPr>
        <w:tabs>
          <w:tab w:val="left" w:pos="238"/>
          <w:tab w:val="left" w:pos="434"/>
          <w:tab w:val="left" w:pos="784"/>
        </w:tabs>
        <w:ind w:left="0" w:firstLine="0"/>
        <w:rPr>
          <w:sz w:val="22"/>
          <w:szCs w:val="22"/>
        </w:rPr>
      </w:pPr>
      <w:r w:rsidRPr="00BF162E">
        <w:rPr>
          <w:sz w:val="22"/>
          <w:szCs w:val="22"/>
        </w:rPr>
        <w:t>В случае если Стороны не достигли соглашения в результате переговоров, спор передается на рассмотрение в Арбитражный суд города Санкт-Петербурга и Ленинградской области  в соответствии с законодательством РФ.</w:t>
      </w:r>
    </w:p>
    <w:p w:rsidR="00455DF5" w:rsidRPr="00BF162E" w:rsidRDefault="00455DF5" w:rsidP="00A40041">
      <w:pPr>
        <w:pStyle w:val="aa"/>
        <w:tabs>
          <w:tab w:val="left" w:pos="238"/>
          <w:tab w:val="left" w:pos="434"/>
          <w:tab w:val="left" w:pos="784"/>
        </w:tabs>
        <w:rPr>
          <w:sz w:val="22"/>
          <w:szCs w:val="22"/>
        </w:rPr>
      </w:pPr>
    </w:p>
    <w:p w:rsidR="00455DF5" w:rsidRPr="00BF162E" w:rsidRDefault="00455DF5" w:rsidP="00A40041">
      <w:pPr>
        <w:numPr>
          <w:ilvl w:val="0"/>
          <w:numId w:val="21"/>
        </w:numPr>
        <w:tabs>
          <w:tab w:val="left" w:pos="238"/>
          <w:tab w:val="left" w:pos="434"/>
          <w:tab w:val="left" w:pos="784"/>
        </w:tabs>
        <w:ind w:left="0" w:firstLine="0"/>
        <w:jc w:val="center"/>
        <w:rPr>
          <w:b/>
          <w:bCs/>
          <w:sz w:val="22"/>
          <w:szCs w:val="22"/>
          <w:lang w:val="ru-RU"/>
        </w:rPr>
      </w:pPr>
      <w:r w:rsidRPr="00BF162E">
        <w:rPr>
          <w:b/>
          <w:bCs/>
          <w:sz w:val="22"/>
          <w:szCs w:val="22"/>
          <w:lang w:val="ru-RU"/>
        </w:rPr>
        <w:t>Прочие условия</w:t>
      </w:r>
    </w:p>
    <w:p w:rsidR="00455DF5" w:rsidRPr="00BF162E" w:rsidRDefault="00455DF5" w:rsidP="00A40041">
      <w:pPr>
        <w:pStyle w:val="aa"/>
        <w:numPr>
          <w:ilvl w:val="1"/>
          <w:numId w:val="21"/>
        </w:numPr>
        <w:tabs>
          <w:tab w:val="clear" w:pos="716"/>
          <w:tab w:val="left" w:pos="238"/>
          <w:tab w:val="left" w:pos="434"/>
          <w:tab w:val="num" w:pos="709"/>
          <w:tab w:val="left" w:pos="784"/>
        </w:tabs>
        <w:ind w:left="0" w:firstLine="0"/>
        <w:rPr>
          <w:sz w:val="22"/>
          <w:szCs w:val="22"/>
        </w:rPr>
      </w:pPr>
      <w:r w:rsidRPr="00BF162E">
        <w:rPr>
          <w:sz w:val="22"/>
          <w:szCs w:val="22"/>
        </w:rPr>
        <w:t>Все Приложения к настоящему договору являются неотъемлемой частью Договора.</w:t>
      </w:r>
    </w:p>
    <w:p w:rsidR="00455DF5" w:rsidRPr="00BF162E" w:rsidRDefault="00455DF5" w:rsidP="00A40041">
      <w:pPr>
        <w:pStyle w:val="aa"/>
        <w:numPr>
          <w:ilvl w:val="1"/>
          <w:numId w:val="21"/>
        </w:numPr>
        <w:tabs>
          <w:tab w:val="clear" w:pos="716"/>
          <w:tab w:val="left" w:pos="238"/>
          <w:tab w:val="left" w:pos="434"/>
          <w:tab w:val="num" w:pos="709"/>
          <w:tab w:val="left" w:pos="784"/>
        </w:tabs>
        <w:ind w:left="0" w:firstLine="0"/>
        <w:rPr>
          <w:sz w:val="22"/>
          <w:szCs w:val="22"/>
        </w:rPr>
      </w:pPr>
      <w:r w:rsidRPr="00BF162E">
        <w:rPr>
          <w:sz w:val="22"/>
          <w:szCs w:val="22"/>
        </w:rPr>
        <w:t xml:space="preserve">Количество и содержание Приложений к Договору не являются окончательными и могут быть изменены и (или) дополнены Брокером в одностороннем порядке. </w:t>
      </w:r>
    </w:p>
    <w:p w:rsidR="00455DF5" w:rsidRPr="00BF162E" w:rsidRDefault="00455DF5" w:rsidP="00A40041">
      <w:pPr>
        <w:pStyle w:val="aa"/>
        <w:numPr>
          <w:ilvl w:val="1"/>
          <w:numId w:val="21"/>
        </w:numPr>
        <w:tabs>
          <w:tab w:val="clear" w:pos="716"/>
          <w:tab w:val="left" w:pos="238"/>
          <w:tab w:val="left" w:pos="434"/>
          <w:tab w:val="num" w:pos="709"/>
          <w:tab w:val="left" w:pos="784"/>
        </w:tabs>
        <w:ind w:left="0" w:firstLine="0"/>
        <w:rPr>
          <w:sz w:val="22"/>
          <w:szCs w:val="22"/>
        </w:rPr>
      </w:pPr>
      <w:r w:rsidRPr="00BF162E">
        <w:rPr>
          <w:sz w:val="22"/>
          <w:szCs w:val="22"/>
        </w:rPr>
        <w:t>Настоящий договор может быть изменен или дополнен по соглашению Сторон в письменной форме, если иное не предусмотрено настоящим договором.</w:t>
      </w:r>
    </w:p>
    <w:p w:rsidR="00455DF5" w:rsidRPr="00BF162E" w:rsidRDefault="00455DF5" w:rsidP="00A40041">
      <w:pPr>
        <w:pStyle w:val="aa"/>
        <w:numPr>
          <w:ilvl w:val="1"/>
          <w:numId w:val="21"/>
        </w:numPr>
        <w:tabs>
          <w:tab w:val="clear" w:pos="716"/>
          <w:tab w:val="left" w:pos="238"/>
          <w:tab w:val="left" w:pos="434"/>
          <w:tab w:val="num" w:pos="709"/>
          <w:tab w:val="left" w:pos="784"/>
        </w:tabs>
        <w:ind w:left="0" w:firstLine="0"/>
        <w:rPr>
          <w:sz w:val="22"/>
          <w:szCs w:val="22"/>
        </w:rPr>
      </w:pPr>
      <w:r w:rsidRPr="00BF162E">
        <w:rPr>
          <w:sz w:val="22"/>
          <w:szCs w:val="22"/>
        </w:rPr>
        <w:t>Брокер вправе в одностороннем порядке изменять Приложения к Договору. При изменении в одностороннем порядке Регламента и Приложения 6 к Регламенту (Тарифы) Брокер обязан уведомить Клиента о внесении изменений не менее чем за 10 дней до вступления в силу таких изменений (за исключением случаев, когда изменения вносятся в связи с изменением законодательства РФ, Правил Торговых систем). Уведомление осуществляется путем размещения информации об изменениях в офисе Брокера и на Web-сайте Брокера.</w:t>
      </w:r>
    </w:p>
    <w:p w:rsidR="00455DF5" w:rsidRPr="00BF162E" w:rsidRDefault="00455DF5" w:rsidP="00A40041">
      <w:pPr>
        <w:pStyle w:val="aa"/>
        <w:numPr>
          <w:ilvl w:val="1"/>
          <w:numId w:val="21"/>
        </w:numPr>
        <w:tabs>
          <w:tab w:val="clear" w:pos="716"/>
          <w:tab w:val="left" w:pos="238"/>
          <w:tab w:val="left" w:pos="434"/>
          <w:tab w:val="num" w:pos="709"/>
          <w:tab w:val="left" w:pos="784"/>
        </w:tabs>
        <w:ind w:left="0" w:firstLine="0"/>
        <w:rPr>
          <w:sz w:val="22"/>
          <w:szCs w:val="22"/>
        </w:rPr>
      </w:pPr>
      <w:r w:rsidRPr="00BF162E">
        <w:rPr>
          <w:sz w:val="22"/>
          <w:szCs w:val="22"/>
        </w:rPr>
        <w:lastRenderedPageBreak/>
        <w:t>Подписание настоящего договора Клиентом означает его согласие со всеми условиями настоящего Договора и  Регламента оказания брокерских услуг АО «ИК «Питер Траст».</w:t>
      </w:r>
    </w:p>
    <w:p w:rsidR="00C7357A" w:rsidRPr="00BF162E" w:rsidRDefault="00455DF5" w:rsidP="00493055">
      <w:pPr>
        <w:pStyle w:val="aa"/>
        <w:numPr>
          <w:ilvl w:val="1"/>
          <w:numId w:val="21"/>
        </w:numPr>
        <w:tabs>
          <w:tab w:val="left" w:pos="238"/>
          <w:tab w:val="left" w:pos="434"/>
          <w:tab w:val="left" w:pos="784"/>
        </w:tabs>
        <w:ind w:left="0" w:firstLine="0"/>
        <w:rPr>
          <w:sz w:val="22"/>
          <w:szCs w:val="22"/>
        </w:rPr>
      </w:pPr>
      <w:r w:rsidRPr="00BF162E">
        <w:rPr>
          <w:sz w:val="22"/>
          <w:szCs w:val="22"/>
        </w:rPr>
        <w:t>Настоящий договор составлен в двух экземплярах, по одному для каждой из Сторон.</w:t>
      </w:r>
    </w:p>
    <w:p w:rsidR="00C7357A" w:rsidRPr="00BF162E" w:rsidRDefault="00C7357A" w:rsidP="00C7357A">
      <w:pPr>
        <w:pStyle w:val="aa"/>
        <w:tabs>
          <w:tab w:val="left" w:pos="238"/>
          <w:tab w:val="left" w:pos="434"/>
          <w:tab w:val="left" w:pos="784"/>
        </w:tabs>
        <w:rPr>
          <w:sz w:val="22"/>
          <w:szCs w:val="22"/>
        </w:rPr>
      </w:pPr>
    </w:p>
    <w:p w:rsidR="00C7357A" w:rsidRPr="00BF162E" w:rsidRDefault="00C7357A" w:rsidP="00C7357A">
      <w:pPr>
        <w:pStyle w:val="aa"/>
        <w:tabs>
          <w:tab w:val="left" w:pos="238"/>
          <w:tab w:val="left" w:pos="434"/>
          <w:tab w:val="left" w:pos="784"/>
        </w:tabs>
        <w:rPr>
          <w:sz w:val="22"/>
          <w:szCs w:val="22"/>
        </w:rPr>
      </w:pPr>
    </w:p>
    <w:p w:rsidR="00455DF5" w:rsidRPr="00BF162E" w:rsidRDefault="00455DF5" w:rsidP="00C7357A">
      <w:pPr>
        <w:pStyle w:val="aa"/>
        <w:tabs>
          <w:tab w:val="left" w:pos="238"/>
          <w:tab w:val="left" w:pos="434"/>
          <w:tab w:val="left" w:pos="784"/>
        </w:tabs>
        <w:rPr>
          <w:sz w:val="22"/>
          <w:szCs w:val="22"/>
        </w:rPr>
      </w:pPr>
      <w:r w:rsidRPr="00BF162E">
        <w:rPr>
          <w:b/>
          <w:bCs/>
          <w:sz w:val="22"/>
          <w:szCs w:val="22"/>
        </w:rPr>
        <w:t>Приложения:</w:t>
      </w:r>
    </w:p>
    <w:p w:rsidR="00455DF5" w:rsidRPr="00BF162E" w:rsidRDefault="00455DF5" w:rsidP="00A40041">
      <w:pPr>
        <w:tabs>
          <w:tab w:val="left" w:pos="238"/>
          <w:tab w:val="left" w:pos="434"/>
          <w:tab w:val="left" w:pos="784"/>
        </w:tabs>
        <w:jc w:val="both"/>
        <w:rPr>
          <w:b/>
          <w:bCs/>
          <w:sz w:val="22"/>
          <w:szCs w:val="22"/>
          <w:lang w:val="ru-RU"/>
        </w:rPr>
      </w:pPr>
    </w:p>
    <w:p w:rsidR="00455DF5" w:rsidRPr="006E7E35" w:rsidRDefault="006E7E35" w:rsidP="00A40041">
      <w:pPr>
        <w:tabs>
          <w:tab w:val="left" w:pos="238"/>
          <w:tab w:val="left" w:pos="434"/>
          <w:tab w:val="left" w:pos="784"/>
        </w:tabs>
        <w:rPr>
          <w:b/>
          <w:sz w:val="22"/>
          <w:szCs w:val="22"/>
          <w:u w:val="single"/>
          <w:lang w:val="ru-RU"/>
        </w:rPr>
      </w:pPr>
      <w:hyperlink r:id="rId11" w:history="1">
        <w:r w:rsidR="00455DF5" w:rsidRPr="006E7E35">
          <w:rPr>
            <w:rStyle w:val="af0"/>
            <w:b/>
            <w:bCs/>
            <w:sz w:val="22"/>
            <w:szCs w:val="22"/>
            <w:lang w:val="ru-RU"/>
          </w:rPr>
          <w:t xml:space="preserve">Приложение 1 </w:t>
        </w:r>
        <w:r w:rsidR="00BE6BFD" w:rsidRPr="006E7E35">
          <w:rPr>
            <w:rStyle w:val="af0"/>
            <w:b/>
            <w:bCs/>
            <w:sz w:val="22"/>
            <w:szCs w:val="22"/>
            <w:lang w:val="ru-RU"/>
          </w:rPr>
          <w:t>Заявление о присоединении</w:t>
        </w:r>
        <w:r w:rsidR="001C40DA" w:rsidRPr="006E7E35">
          <w:rPr>
            <w:rStyle w:val="af0"/>
            <w:b/>
            <w:bCs/>
            <w:sz w:val="22"/>
            <w:szCs w:val="22"/>
            <w:lang w:val="ru-RU"/>
          </w:rPr>
          <w:t xml:space="preserve"> для физических лиц</w:t>
        </w:r>
        <w:r w:rsidR="00455DF5" w:rsidRPr="006E7E35">
          <w:rPr>
            <w:rStyle w:val="af0"/>
            <w:b/>
            <w:sz w:val="22"/>
            <w:szCs w:val="22"/>
            <w:lang w:val="ru-RU"/>
          </w:rPr>
          <w:t>.</w:t>
        </w:r>
        <w:r w:rsidR="00455DF5" w:rsidRPr="006E7E35">
          <w:rPr>
            <w:rStyle w:val="af0"/>
            <w:b/>
            <w:sz w:val="22"/>
            <w:szCs w:val="22"/>
          </w:rPr>
          <w:t>do</w:t>
        </w:r>
        <w:r w:rsidRPr="006E7E35">
          <w:rPr>
            <w:rStyle w:val="af0"/>
            <w:b/>
            <w:sz w:val="22"/>
            <w:szCs w:val="22"/>
            <w:lang w:val="ru-RU"/>
          </w:rPr>
          <w:t>с</w:t>
        </w:r>
        <w:r w:rsidRPr="006E7E35">
          <w:rPr>
            <w:rStyle w:val="af0"/>
            <w:b/>
            <w:sz w:val="22"/>
            <w:szCs w:val="22"/>
          </w:rPr>
          <w:t>x</w:t>
        </w:r>
      </w:hyperlink>
    </w:p>
    <w:p w:rsidR="001C40DA" w:rsidRPr="0046339C" w:rsidRDefault="005241AD" w:rsidP="00A40041">
      <w:pPr>
        <w:tabs>
          <w:tab w:val="left" w:pos="238"/>
          <w:tab w:val="left" w:pos="434"/>
          <w:tab w:val="left" w:pos="784"/>
        </w:tabs>
        <w:rPr>
          <w:rStyle w:val="af0"/>
          <w:b/>
          <w:bCs/>
          <w:sz w:val="22"/>
          <w:szCs w:val="22"/>
          <w:lang w:val="ru-RU"/>
        </w:rPr>
      </w:pPr>
      <w:r>
        <w:rPr>
          <w:b/>
          <w:sz w:val="22"/>
          <w:szCs w:val="22"/>
          <w:u w:val="single"/>
          <w:lang w:val="ru-RU"/>
        </w:rPr>
        <w:fldChar w:fldCharType="begin"/>
      </w:r>
      <w:r w:rsidR="006E7E35">
        <w:rPr>
          <w:b/>
          <w:sz w:val="22"/>
          <w:szCs w:val="22"/>
          <w:u w:val="single"/>
          <w:lang w:val="ru-RU"/>
        </w:rPr>
        <w:instrText>HYPERLINK "https://piter-trust.ru/wp-content/uploads/2018/10/Zayavlenie-o-prisoedinenii-dlya-yur-lits1.docx"</w:instrText>
      </w:r>
      <w:r w:rsidR="006E7E35">
        <w:rPr>
          <w:b/>
          <w:sz w:val="22"/>
          <w:szCs w:val="22"/>
          <w:u w:val="single"/>
          <w:lang w:val="ru-RU"/>
        </w:rPr>
      </w:r>
      <w:r>
        <w:rPr>
          <w:b/>
          <w:sz w:val="22"/>
          <w:szCs w:val="22"/>
          <w:u w:val="single"/>
          <w:lang w:val="ru-RU"/>
        </w:rPr>
        <w:fldChar w:fldCharType="separate"/>
      </w:r>
      <w:r w:rsidR="001C40DA" w:rsidRPr="0046339C">
        <w:rPr>
          <w:rStyle w:val="af0"/>
          <w:b/>
          <w:sz w:val="22"/>
          <w:szCs w:val="22"/>
          <w:lang w:val="ru-RU"/>
        </w:rPr>
        <w:t>Приложение 2 Заявление о присоединении для юридических лиц.</w:t>
      </w:r>
      <w:r w:rsidR="006E7E35">
        <w:rPr>
          <w:rStyle w:val="af0"/>
          <w:b/>
          <w:sz w:val="22"/>
          <w:szCs w:val="22"/>
        </w:rPr>
        <w:t>docx</w:t>
      </w:r>
      <w:r w:rsidR="006E7E35" w:rsidRPr="006E7E35">
        <w:rPr>
          <w:rStyle w:val="af0"/>
          <w:b/>
          <w:sz w:val="22"/>
          <w:szCs w:val="22"/>
          <w:lang w:val="ru-RU"/>
        </w:rPr>
        <w:t xml:space="preserve"> </w:t>
      </w:r>
    </w:p>
    <w:p w:rsidR="00455DF5" w:rsidRPr="00BF162E" w:rsidRDefault="005241AD" w:rsidP="00A40041">
      <w:pPr>
        <w:tabs>
          <w:tab w:val="left" w:pos="238"/>
          <w:tab w:val="left" w:pos="434"/>
          <w:tab w:val="left" w:pos="784"/>
        </w:tabs>
        <w:rPr>
          <w:b/>
          <w:bCs/>
          <w:sz w:val="22"/>
          <w:szCs w:val="22"/>
          <w:lang w:val="ru-RU"/>
        </w:rPr>
      </w:pPr>
      <w:r>
        <w:rPr>
          <w:b/>
          <w:sz w:val="22"/>
          <w:szCs w:val="22"/>
          <w:u w:val="single"/>
          <w:lang w:val="ru-RU"/>
        </w:rPr>
        <w:fldChar w:fldCharType="end"/>
      </w:r>
    </w:p>
    <w:p w:rsidR="00455DF5" w:rsidRPr="00BF162E" w:rsidRDefault="00455DF5" w:rsidP="00A40041">
      <w:pPr>
        <w:tabs>
          <w:tab w:val="left" w:pos="238"/>
          <w:tab w:val="left" w:pos="434"/>
          <w:tab w:val="left" w:pos="784"/>
        </w:tabs>
        <w:rPr>
          <w:b/>
          <w:bCs/>
          <w:sz w:val="22"/>
          <w:szCs w:val="22"/>
          <w:lang w:val="ru-RU"/>
        </w:rPr>
      </w:pPr>
      <w:bookmarkStart w:id="1" w:name="_GoBack"/>
      <w:bookmarkEnd w:id="1"/>
    </w:p>
    <w:p w:rsidR="00455DF5" w:rsidRPr="00BF162E" w:rsidRDefault="00455DF5" w:rsidP="00A40041">
      <w:pPr>
        <w:tabs>
          <w:tab w:val="left" w:pos="238"/>
          <w:tab w:val="left" w:pos="434"/>
          <w:tab w:val="left" w:pos="784"/>
        </w:tabs>
        <w:rPr>
          <w:b/>
          <w:bCs/>
          <w:sz w:val="22"/>
          <w:szCs w:val="22"/>
          <w:lang w:val="ru-RU"/>
        </w:rPr>
      </w:pPr>
    </w:p>
    <w:p w:rsidR="00455DF5" w:rsidRPr="00BF162E" w:rsidRDefault="00455DF5" w:rsidP="00A40041">
      <w:pPr>
        <w:numPr>
          <w:ilvl w:val="0"/>
          <w:numId w:val="21"/>
        </w:numPr>
        <w:tabs>
          <w:tab w:val="left" w:pos="238"/>
          <w:tab w:val="left" w:pos="434"/>
          <w:tab w:val="left" w:pos="784"/>
        </w:tabs>
        <w:ind w:left="0" w:firstLine="0"/>
        <w:jc w:val="center"/>
        <w:rPr>
          <w:b/>
          <w:bCs/>
          <w:sz w:val="22"/>
          <w:szCs w:val="22"/>
          <w:lang w:val="ru-RU"/>
        </w:rPr>
      </w:pPr>
      <w:r w:rsidRPr="00BF162E">
        <w:rPr>
          <w:b/>
          <w:bCs/>
          <w:sz w:val="22"/>
          <w:szCs w:val="22"/>
          <w:lang w:val="ru-RU"/>
        </w:rPr>
        <w:t>Реквизиты и подписи сторон</w:t>
      </w:r>
    </w:p>
    <w:p w:rsidR="00455DF5" w:rsidRPr="00BF162E" w:rsidRDefault="00455DF5" w:rsidP="00A40041">
      <w:pPr>
        <w:tabs>
          <w:tab w:val="left" w:pos="238"/>
          <w:tab w:val="left" w:pos="434"/>
          <w:tab w:val="left" w:pos="784"/>
        </w:tabs>
        <w:rPr>
          <w:b/>
          <w:bCs/>
          <w:sz w:val="22"/>
          <w:szCs w:val="22"/>
          <w:lang w:val="ru-RU"/>
        </w:rPr>
      </w:pPr>
    </w:p>
    <w:tbl>
      <w:tblPr>
        <w:tblW w:w="10456" w:type="dxa"/>
        <w:tblLook w:val="0000" w:firstRow="0" w:lastRow="0" w:firstColumn="0" w:lastColumn="0" w:noHBand="0" w:noVBand="0"/>
      </w:tblPr>
      <w:tblGrid>
        <w:gridCol w:w="5211"/>
        <w:gridCol w:w="5245"/>
      </w:tblGrid>
      <w:tr w:rsidR="00455DF5" w:rsidRPr="00BF162E">
        <w:tc>
          <w:tcPr>
            <w:tcW w:w="5211" w:type="dxa"/>
            <w:tcBorders>
              <w:top w:val="nil"/>
              <w:left w:val="nil"/>
              <w:bottom w:val="nil"/>
              <w:right w:val="nil"/>
            </w:tcBorders>
          </w:tcPr>
          <w:p w:rsidR="00455DF5" w:rsidRPr="00BF162E" w:rsidRDefault="00455DF5" w:rsidP="00A40041">
            <w:pPr>
              <w:tabs>
                <w:tab w:val="left" w:pos="238"/>
                <w:tab w:val="left" w:pos="434"/>
                <w:tab w:val="left" w:pos="784"/>
              </w:tabs>
              <w:jc w:val="both"/>
              <w:rPr>
                <w:lang w:val="ru-RU"/>
              </w:rPr>
            </w:pPr>
            <w:r w:rsidRPr="00BF162E">
              <w:rPr>
                <w:b/>
                <w:sz w:val="22"/>
                <w:szCs w:val="22"/>
                <w:lang w:val="ru-RU"/>
              </w:rPr>
              <w:t xml:space="preserve">Брокер: </w:t>
            </w:r>
            <w:r w:rsidRPr="00BF162E">
              <w:rPr>
                <w:sz w:val="22"/>
                <w:szCs w:val="22"/>
                <w:lang w:val="ru-RU"/>
              </w:rPr>
              <w:t>АО «ИК «Питер Траст»</w:t>
            </w:r>
          </w:p>
          <w:p w:rsidR="00455DF5" w:rsidRPr="00BF162E" w:rsidRDefault="00455DF5" w:rsidP="00A40041">
            <w:pPr>
              <w:tabs>
                <w:tab w:val="left" w:pos="238"/>
                <w:tab w:val="left" w:pos="434"/>
                <w:tab w:val="left" w:pos="784"/>
              </w:tabs>
              <w:rPr>
                <w:lang w:val="ru-RU"/>
              </w:rPr>
            </w:pPr>
            <w:r w:rsidRPr="00BF162E">
              <w:rPr>
                <w:b/>
                <w:sz w:val="22"/>
                <w:szCs w:val="22"/>
                <w:lang w:val="ru-RU"/>
              </w:rPr>
              <w:t xml:space="preserve">ИНН/КПП: </w:t>
            </w:r>
            <w:r w:rsidRPr="00BF162E">
              <w:rPr>
                <w:sz w:val="22"/>
                <w:szCs w:val="22"/>
                <w:lang w:val="ru-RU"/>
              </w:rPr>
              <w:t>7842350721/784101001</w:t>
            </w:r>
          </w:p>
          <w:p w:rsidR="00455DF5" w:rsidRPr="00BF162E" w:rsidRDefault="00455DF5" w:rsidP="00A40041">
            <w:pPr>
              <w:tabs>
                <w:tab w:val="left" w:pos="238"/>
                <w:tab w:val="left" w:pos="434"/>
                <w:tab w:val="left" w:pos="784"/>
              </w:tabs>
              <w:jc w:val="both"/>
              <w:rPr>
                <w:b/>
                <w:lang w:val="ru-RU"/>
              </w:rPr>
            </w:pPr>
            <w:r w:rsidRPr="00BF162E">
              <w:rPr>
                <w:b/>
                <w:sz w:val="22"/>
                <w:szCs w:val="22"/>
                <w:lang w:val="ru-RU"/>
              </w:rPr>
              <w:t xml:space="preserve">Местонахождение: </w:t>
            </w:r>
          </w:p>
          <w:p w:rsidR="00455DF5" w:rsidRPr="00BF162E" w:rsidRDefault="00455DF5" w:rsidP="00A40041">
            <w:pPr>
              <w:tabs>
                <w:tab w:val="left" w:pos="238"/>
                <w:tab w:val="left" w:pos="434"/>
                <w:tab w:val="left" w:pos="784"/>
              </w:tabs>
              <w:jc w:val="both"/>
              <w:rPr>
                <w:b/>
                <w:lang w:val="ru-RU"/>
              </w:rPr>
            </w:pPr>
            <w:r w:rsidRPr="00BF162E">
              <w:rPr>
                <w:sz w:val="22"/>
                <w:szCs w:val="22"/>
                <w:lang w:val="ru-RU"/>
              </w:rPr>
              <w:t>191186 Россия, Санкт-Петербург, наб.р. Мойки, д.11, лит. А, пом. 16Н</w:t>
            </w:r>
          </w:p>
          <w:p w:rsidR="00455DF5" w:rsidRPr="00BF162E" w:rsidRDefault="00455DF5" w:rsidP="00A40041">
            <w:pPr>
              <w:tabs>
                <w:tab w:val="left" w:pos="238"/>
                <w:tab w:val="left" w:pos="434"/>
                <w:tab w:val="left" w:pos="784"/>
              </w:tabs>
              <w:rPr>
                <w:b/>
                <w:lang w:val="ru-RU"/>
              </w:rPr>
            </w:pPr>
            <w:r w:rsidRPr="00BF162E">
              <w:rPr>
                <w:b/>
                <w:sz w:val="22"/>
                <w:szCs w:val="22"/>
                <w:lang w:val="ru-RU"/>
              </w:rPr>
              <w:t xml:space="preserve">Почтовый адрес: </w:t>
            </w:r>
          </w:p>
          <w:p w:rsidR="00455DF5" w:rsidRPr="00BF162E" w:rsidRDefault="00455DF5" w:rsidP="00A40041">
            <w:pPr>
              <w:tabs>
                <w:tab w:val="left" w:pos="238"/>
                <w:tab w:val="left" w:pos="434"/>
                <w:tab w:val="left" w:pos="784"/>
              </w:tabs>
              <w:rPr>
                <w:b/>
                <w:lang w:val="ru-RU"/>
              </w:rPr>
            </w:pPr>
            <w:r w:rsidRPr="00BF162E">
              <w:rPr>
                <w:sz w:val="22"/>
                <w:szCs w:val="22"/>
                <w:lang w:val="ru-RU"/>
              </w:rPr>
              <w:t>191186, Россия, Санкт-Петербург, наб.р. Мойки, д.11, лит. А, пом. 16Н</w:t>
            </w:r>
          </w:p>
          <w:p w:rsidR="00455DF5" w:rsidRPr="00BF162E" w:rsidRDefault="00455DF5" w:rsidP="00A40041">
            <w:pPr>
              <w:tabs>
                <w:tab w:val="left" w:pos="238"/>
                <w:tab w:val="left" w:pos="434"/>
                <w:tab w:val="left" w:pos="784"/>
              </w:tabs>
              <w:rPr>
                <w:b/>
                <w:lang w:val="ru-RU"/>
              </w:rPr>
            </w:pPr>
            <w:r w:rsidRPr="00BF162E">
              <w:rPr>
                <w:b/>
                <w:sz w:val="22"/>
                <w:szCs w:val="22"/>
                <w:lang w:val="ru-RU"/>
              </w:rPr>
              <w:t xml:space="preserve">Банковские реквизиты: </w:t>
            </w:r>
          </w:p>
          <w:p w:rsidR="00455DF5" w:rsidRPr="00BF162E" w:rsidRDefault="00455DF5" w:rsidP="00A40041">
            <w:pPr>
              <w:tabs>
                <w:tab w:val="left" w:pos="238"/>
                <w:tab w:val="left" w:pos="434"/>
                <w:tab w:val="left" w:pos="784"/>
              </w:tabs>
              <w:rPr>
                <w:lang w:val="ru-RU"/>
              </w:rPr>
            </w:pPr>
            <w:r w:rsidRPr="00BF162E">
              <w:rPr>
                <w:sz w:val="22"/>
                <w:szCs w:val="22"/>
                <w:lang w:val="ru-RU"/>
              </w:rPr>
              <w:t xml:space="preserve">ПАО «Банк Санкт-Петербург» </w:t>
            </w:r>
          </w:p>
          <w:p w:rsidR="00455DF5" w:rsidRPr="00BF162E" w:rsidRDefault="00455DF5" w:rsidP="00A40041">
            <w:pPr>
              <w:tabs>
                <w:tab w:val="left" w:pos="238"/>
                <w:tab w:val="left" w:pos="434"/>
                <w:tab w:val="left" w:pos="784"/>
              </w:tabs>
              <w:rPr>
                <w:lang w:val="ru-RU"/>
              </w:rPr>
            </w:pPr>
            <w:r w:rsidRPr="00BF162E">
              <w:rPr>
                <w:sz w:val="22"/>
                <w:szCs w:val="22"/>
                <w:lang w:val="ru-RU"/>
              </w:rPr>
              <w:t>БИК 044030790</w:t>
            </w:r>
          </w:p>
          <w:p w:rsidR="00455DF5" w:rsidRPr="00BF162E" w:rsidRDefault="00455DF5" w:rsidP="00A40041">
            <w:pPr>
              <w:tabs>
                <w:tab w:val="left" w:pos="238"/>
                <w:tab w:val="left" w:pos="434"/>
                <w:tab w:val="left" w:pos="784"/>
              </w:tabs>
              <w:rPr>
                <w:lang w:val="ru-RU"/>
              </w:rPr>
            </w:pPr>
            <w:r w:rsidRPr="00BF162E">
              <w:rPr>
                <w:sz w:val="22"/>
                <w:szCs w:val="22"/>
                <w:lang w:val="ru-RU"/>
              </w:rPr>
              <w:t>Р /сч 40701810532000007080</w:t>
            </w:r>
          </w:p>
          <w:p w:rsidR="00455DF5" w:rsidRPr="00BF162E" w:rsidRDefault="00455DF5" w:rsidP="00A40041">
            <w:pPr>
              <w:tabs>
                <w:tab w:val="left" w:pos="238"/>
                <w:tab w:val="left" w:pos="434"/>
                <w:tab w:val="left" w:pos="784"/>
              </w:tabs>
              <w:rPr>
                <w:lang w:val="ru-RU"/>
              </w:rPr>
            </w:pPr>
            <w:r w:rsidRPr="00BF162E">
              <w:rPr>
                <w:sz w:val="22"/>
                <w:szCs w:val="22"/>
                <w:lang w:val="ru-RU"/>
              </w:rPr>
              <w:t xml:space="preserve">к/сч.30101810900000000790 </w:t>
            </w:r>
          </w:p>
          <w:p w:rsidR="00455DF5" w:rsidRPr="00BF162E" w:rsidRDefault="00455DF5" w:rsidP="00A40041">
            <w:pPr>
              <w:tabs>
                <w:tab w:val="left" w:pos="238"/>
                <w:tab w:val="left" w:pos="434"/>
                <w:tab w:val="left" w:pos="784"/>
              </w:tabs>
              <w:rPr>
                <w:lang w:val="ru-RU"/>
              </w:rPr>
            </w:pPr>
            <w:r w:rsidRPr="00BF162E">
              <w:rPr>
                <w:b/>
                <w:sz w:val="22"/>
                <w:szCs w:val="22"/>
                <w:lang w:val="ru-RU"/>
              </w:rPr>
              <w:t xml:space="preserve">Тел./факс: </w:t>
            </w:r>
            <w:r w:rsidRPr="00BF162E">
              <w:rPr>
                <w:sz w:val="22"/>
                <w:szCs w:val="22"/>
                <w:lang w:val="ru-RU"/>
              </w:rPr>
              <w:t>(812) 336-65-86</w:t>
            </w:r>
          </w:p>
          <w:p w:rsidR="00455DF5" w:rsidRPr="00BF162E" w:rsidRDefault="00455DF5" w:rsidP="00A40041">
            <w:pPr>
              <w:tabs>
                <w:tab w:val="left" w:pos="238"/>
                <w:tab w:val="left" w:pos="434"/>
                <w:tab w:val="left" w:pos="784"/>
                <w:tab w:val="left" w:pos="2835"/>
              </w:tabs>
              <w:jc w:val="both"/>
              <w:rPr>
                <w:b/>
                <w:bCs/>
                <w:lang w:val="ru-RU"/>
              </w:rPr>
            </w:pPr>
            <w:r w:rsidRPr="00BF162E">
              <w:rPr>
                <w:b/>
                <w:sz w:val="22"/>
                <w:szCs w:val="22"/>
              </w:rPr>
              <w:t>Web</w:t>
            </w:r>
            <w:r w:rsidRPr="00BF162E">
              <w:rPr>
                <w:b/>
                <w:sz w:val="22"/>
                <w:szCs w:val="22"/>
                <w:lang w:val="ru-RU"/>
              </w:rPr>
              <w:t xml:space="preserve">-сайт: </w:t>
            </w:r>
            <w:hyperlink r:id="rId12" w:history="1">
              <w:r w:rsidRPr="00BF162E">
                <w:rPr>
                  <w:rStyle w:val="af0"/>
                  <w:b/>
                  <w:sz w:val="22"/>
                  <w:szCs w:val="22"/>
                </w:rPr>
                <w:t>www</w:t>
              </w:r>
              <w:r w:rsidRPr="00BF162E">
                <w:rPr>
                  <w:rStyle w:val="af0"/>
                  <w:b/>
                  <w:sz w:val="22"/>
                  <w:szCs w:val="22"/>
                  <w:lang w:val="ru-RU"/>
                </w:rPr>
                <w:t>.</w:t>
              </w:r>
              <w:r w:rsidRPr="00BF162E">
                <w:rPr>
                  <w:rStyle w:val="af0"/>
                  <w:b/>
                  <w:sz w:val="22"/>
                  <w:szCs w:val="22"/>
                </w:rPr>
                <w:t>piter</w:t>
              </w:r>
              <w:r w:rsidRPr="00BF162E">
                <w:rPr>
                  <w:rStyle w:val="af0"/>
                  <w:b/>
                  <w:sz w:val="22"/>
                  <w:szCs w:val="22"/>
                  <w:lang w:val="ru-RU"/>
                </w:rPr>
                <w:t>-</w:t>
              </w:r>
              <w:r w:rsidRPr="00BF162E">
                <w:rPr>
                  <w:rStyle w:val="af0"/>
                  <w:b/>
                  <w:sz w:val="22"/>
                  <w:szCs w:val="22"/>
                </w:rPr>
                <w:t>trust</w:t>
              </w:r>
              <w:r w:rsidRPr="00BF162E">
                <w:rPr>
                  <w:rStyle w:val="af0"/>
                  <w:b/>
                  <w:sz w:val="22"/>
                  <w:szCs w:val="22"/>
                  <w:lang w:val="ru-RU"/>
                </w:rPr>
                <w:t>.</w:t>
              </w:r>
              <w:r w:rsidRPr="00BF162E">
                <w:rPr>
                  <w:rStyle w:val="af0"/>
                  <w:b/>
                  <w:sz w:val="22"/>
                  <w:szCs w:val="22"/>
                </w:rPr>
                <w:t>ru</w:t>
              </w:r>
            </w:hyperlink>
          </w:p>
        </w:tc>
        <w:tc>
          <w:tcPr>
            <w:tcW w:w="5245" w:type="dxa"/>
            <w:tcBorders>
              <w:top w:val="nil"/>
              <w:left w:val="nil"/>
              <w:bottom w:val="nil"/>
              <w:right w:val="nil"/>
            </w:tcBorders>
          </w:tcPr>
          <w:p w:rsidR="00455DF5" w:rsidRPr="00BF162E" w:rsidRDefault="00455DF5" w:rsidP="00A40041">
            <w:pPr>
              <w:tabs>
                <w:tab w:val="left" w:pos="238"/>
                <w:tab w:val="left" w:pos="434"/>
                <w:tab w:val="left" w:pos="784"/>
              </w:tabs>
              <w:jc w:val="both"/>
              <w:rPr>
                <w:iCs/>
                <w:noProof/>
                <w:lang w:val="ru-RU"/>
              </w:rPr>
            </w:pPr>
            <w:r w:rsidRPr="00BF162E">
              <w:rPr>
                <w:b/>
                <w:sz w:val="22"/>
                <w:szCs w:val="22"/>
                <w:lang w:val="ru-RU"/>
              </w:rPr>
              <w:t xml:space="preserve">Клиент: </w:t>
            </w:r>
          </w:p>
          <w:p w:rsidR="00455DF5" w:rsidRPr="00BF162E" w:rsidRDefault="00455DF5" w:rsidP="00A40041">
            <w:pPr>
              <w:tabs>
                <w:tab w:val="left" w:pos="238"/>
                <w:tab w:val="left" w:pos="434"/>
                <w:tab w:val="left" w:pos="784"/>
                <w:tab w:val="left" w:pos="2835"/>
              </w:tabs>
              <w:rPr>
                <w:b/>
                <w:lang w:val="ru-RU"/>
              </w:rPr>
            </w:pPr>
            <w:r w:rsidRPr="00BF162E">
              <w:rPr>
                <w:b/>
                <w:sz w:val="22"/>
                <w:szCs w:val="22"/>
                <w:lang w:val="ru-RU"/>
              </w:rPr>
              <w:t xml:space="preserve">Местонахождение: </w:t>
            </w:r>
          </w:p>
          <w:p w:rsidR="00455DF5" w:rsidRPr="00BF162E" w:rsidRDefault="00455DF5" w:rsidP="00A40041">
            <w:pPr>
              <w:tabs>
                <w:tab w:val="left" w:pos="238"/>
                <w:tab w:val="left" w:pos="434"/>
                <w:tab w:val="left" w:pos="784"/>
                <w:tab w:val="left" w:pos="2835"/>
              </w:tabs>
              <w:rPr>
                <w:lang w:val="ru-RU"/>
              </w:rPr>
            </w:pPr>
          </w:p>
          <w:p w:rsidR="00455DF5" w:rsidRPr="00BF162E" w:rsidRDefault="00455DF5" w:rsidP="00A40041">
            <w:pPr>
              <w:tabs>
                <w:tab w:val="left" w:pos="238"/>
                <w:tab w:val="left" w:pos="434"/>
                <w:tab w:val="left" w:pos="784"/>
                <w:tab w:val="left" w:pos="2835"/>
              </w:tabs>
              <w:rPr>
                <w:lang w:val="ru-RU"/>
              </w:rPr>
            </w:pPr>
          </w:p>
          <w:p w:rsidR="00455DF5" w:rsidRPr="00BF162E" w:rsidRDefault="00455DF5" w:rsidP="00A40041">
            <w:pPr>
              <w:tabs>
                <w:tab w:val="left" w:pos="238"/>
                <w:tab w:val="left" w:pos="434"/>
                <w:tab w:val="left" w:pos="784"/>
                <w:tab w:val="left" w:pos="2835"/>
              </w:tabs>
              <w:rPr>
                <w:b/>
                <w:lang w:val="ru-RU"/>
              </w:rPr>
            </w:pPr>
            <w:r w:rsidRPr="00BF162E">
              <w:rPr>
                <w:b/>
                <w:sz w:val="22"/>
                <w:szCs w:val="22"/>
                <w:lang w:val="ru-RU"/>
              </w:rPr>
              <w:t xml:space="preserve">Почтовый адрес: </w:t>
            </w:r>
          </w:p>
          <w:p w:rsidR="00455DF5" w:rsidRPr="00BF162E" w:rsidRDefault="00455DF5" w:rsidP="00A40041">
            <w:pPr>
              <w:pStyle w:val="a3"/>
              <w:tabs>
                <w:tab w:val="left" w:pos="238"/>
                <w:tab w:val="left" w:pos="434"/>
                <w:tab w:val="left" w:pos="784"/>
              </w:tabs>
              <w:rPr>
                <w:b/>
                <w:color w:val="000000"/>
                <w:lang w:val="ru-RU" w:eastAsia="en-US"/>
              </w:rPr>
            </w:pPr>
          </w:p>
          <w:p w:rsidR="00455DF5" w:rsidRPr="00BF162E" w:rsidRDefault="00455DF5" w:rsidP="00A40041">
            <w:pPr>
              <w:pStyle w:val="a3"/>
              <w:tabs>
                <w:tab w:val="left" w:pos="238"/>
                <w:tab w:val="left" w:pos="434"/>
                <w:tab w:val="left" w:pos="784"/>
              </w:tabs>
              <w:rPr>
                <w:b/>
                <w:color w:val="000000"/>
                <w:lang w:val="ru-RU" w:eastAsia="en-US"/>
              </w:rPr>
            </w:pPr>
          </w:p>
          <w:p w:rsidR="00455DF5" w:rsidRPr="00BF162E" w:rsidRDefault="00455DF5" w:rsidP="00A40041">
            <w:pPr>
              <w:pStyle w:val="a3"/>
              <w:tabs>
                <w:tab w:val="left" w:pos="238"/>
                <w:tab w:val="left" w:pos="434"/>
                <w:tab w:val="left" w:pos="784"/>
              </w:tabs>
              <w:rPr>
                <w:color w:val="000000"/>
                <w:lang w:val="ru-RU"/>
              </w:rPr>
            </w:pPr>
            <w:r w:rsidRPr="00BF162E">
              <w:rPr>
                <w:b/>
                <w:color w:val="000000"/>
                <w:sz w:val="22"/>
                <w:szCs w:val="22"/>
                <w:lang w:val="ru-RU" w:eastAsia="en-US"/>
              </w:rPr>
              <w:t xml:space="preserve">Банковские реквизиты: </w:t>
            </w:r>
          </w:p>
          <w:p w:rsidR="00455DF5" w:rsidRPr="00BF162E" w:rsidRDefault="00455DF5" w:rsidP="00A40041">
            <w:pPr>
              <w:tabs>
                <w:tab w:val="left" w:pos="238"/>
                <w:tab w:val="left" w:pos="434"/>
                <w:tab w:val="left" w:pos="784"/>
                <w:tab w:val="left" w:pos="2835"/>
              </w:tabs>
              <w:jc w:val="both"/>
              <w:rPr>
                <w:b/>
                <w:lang w:val="ru-RU"/>
              </w:rPr>
            </w:pPr>
          </w:p>
          <w:p w:rsidR="00455DF5" w:rsidRPr="00BF162E" w:rsidRDefault="00455DF5" w:rsidP="00A40041">
            <w:pPr>
              <w:tabs>
                <w:tab w:val="left" w:pos="238"/>
                <w:tab w:val="left" w:pos="434"/>
                <w:tab w:val="left" w:pos="784"/>
                <w:tab w:val="left" w:pos="2835"/>
              </w:tabs>
              <w:jc w:val="both"/>
              <w:rPr>
                <w:b/>
                <w:lang w:val="ru-RU"/>
              </w:rPr>
            </w:pPr>
          </w:p>
          <w:p w:rsidR="00455DF5" w:rsidRPr="00BF162E" w:rsidRDefault="00455DF5" w:rsidP="00A40041">
            <w:pPr>
              <w:tabs>
                <w:tab w:val="left" w:pos="238"/>
                <w:tab w:val="left" w:pos="434"/>
                <w:tab w:val="left" w:pos="784"/>
                <w:tab w:val="left" w:pos="2835"/>
              </w:tabs>
              <w:jc w:val="both"/>
              <w:rPr>
                <w:b/>
                <w:lang w:val="ru-RU"/>
              </w:rPr>
            </w:pPr>
          </w:p>
          <w:p w:rsidR="00455DF5" w:rsidRPr="00BF162E" w:rsidRDefault="00455DF5" w:rsidP="00A40041">
            <w:pPr>
              <w:tabs>
                <w:tab w:val="left" w:pos="238"/>
                <w:tab w:val="left" w:pos="434"/>
                <w:tab w:val="left" w:pos="784"/>
                <w:tab w:val="left" w:pos="2835"/>
              </w:tabs>
              <w:jc w:val="both"/>
              <w:rPr>
                <w:b/>
                <w:lang w:val="ru-RU"/>
              </w:rPr>
            </w:pPr>
          </w:p>
          <w:p w:rsidR="00455DF5" w:rsidRPr="00BF162E" w:rsidRDefault="00455DF5" w:rsidP="00A40041">
            <w:pPr>
              <w:tabs>
                <w:tab w:val="left" w:pos="238"/>
                <w:tab w:val="left" w:pos="434"/>
                <w:tab w:val="left" w:pos="784"/>
                <w:tab w:val="left" w:pos="2835"/>
              </w:tabs>
              <w:jc w:val="both"/>
              <w:rPr>
                <w:b/>
                <w:lang w:val="ru-RU"/>
              </w:rPr>
            </w:pPr>
          </w:p>
          <w:p w:rsidR="00455DF5" w:rsidRPr="00BF162E" w:rsidRDefault="00455DF5" w:rsidP="00A40041">
            <w:pPr>
              <w:tabs>
                <w:tab w:val="left" w:pos="238"/>
                <w:tab w:val="left" w:pos="434"/>
                <w:tab w:val="left" w:pos="784"/>
                <w:tab w:val="left" w:pos="2835"/>
              </w:tabs>
              <w:jc w:val="both"/>
              <w:rPr>
                <w:b/>
                <w:lang w:val="ru-RU"/>
              </w:rPr>
            </w:pPr>
            <w:r w:rsidRPr="00BF162E">
              <w:rPr>
                <w:b/>
                <w:sz w:val="22"/>
                <w:szCs w:val="22"/>
                <w:lang w:val="ru-RU"/>
              </w:rPr>
              <w:t xml:space="preserve">Тел./факс: </w:t>
            </w:r>
          </w:p>
          <w:p w:rsidR="00455DF5" w:rsidRPr="00BF162E" w:rsidRDefault="00455DF5" w:rsidP="00A40041">
            <w:pPr>
              <w:tabs>
                <w:tab w:val="left" w:pos="238"/>
                <w:tab w:val="left" w:pos="434"/>
                <w:tab w:val="left" w:pos="784"/>
              </w:tabs>
              <w:rPr>
                <w:b/>
                <w:bCs/>
              </w:rPr>
            </w:pPr>
            <w:r w:rsidRPr="00BF162E">
              <w:rPr>
                <w:b/>
                <w:bCs/>
                <w:sz w:val="22"/>
                <w:szCs w:val="22"/>
              </w:rPr>
              <w:t>E-mail:</w:t>
            </w:r>
          </w:p>
        </w:tc>
      </w:tr>
      <w:tr w:rsidR="00455DF5" w:rsidRPr="00BF162E">
        <w:tc>
          <w:tcPr>
            <w:tcW w:w="5211" w:type="dxa"/>
            <w:tcBorders>
              <w:top w:val="nil"/>
              <w:left w:val="nil"/>
              <w:bottom w:val="nil"/>
              <w:right w:val="nil"/>
            </w:tcBorders>
          </w:tcPr>
          <w:p w:rsidR="00455DF5" w:rsidRPr="00BF162E" w:rsidRDefault="00455DF5" w:rsidP="00A40041">
            <w:pPr>
              <w:tabs>
                <w:tab w:val="left" w:pos="238"/>
                <w:tab w:val="left" w:pos="434"/>
                <w:tab w:val="left" w:pos="784"/>
              </w:tabs>
              <w:rPr>
                <w:b/>
                <w:bCs/>
                <w:lang w:val="ru-RU"/>
              </w:rPr>
            </w:pPr>
          </w:p>
          <w:p w:rsidR="00455DF5" w:rsidRPr="00BF162E" w:rsidRDefault="00455DF5" w:rsidP="00A40041">
            <w:pPr>
              <w:tabs>
                <w:tab w:val="left" w:pos="238"/>
                <w:tab w:val="left" w:pos="434"/>
                <w:tab w:val="left" w:pos="784"/>
              </w:tabs>
              <w:rPr>
                <w:b/>
                <w:bCs/>
                <w:lang w:val="ru-RU"/>
              </w:rPr>
            </w:pPr>
            <w:r w:rsidRPr="00BF162E">
              <w:rPr>
                <w:b/>
                <w:bCs/>
                <w:sz w:val="22"/>
                <w:szCs w:val="22"/>
                <w:lang w:val="ru-RU"/>
              </w:rPr>
              <w:t>Брокер</w:t>
            </w:r>
          </w:p>
          <w:p w:rsidR="00455DF5" w:rsidRPr="00BF162E" w:rsidRDefault="00455DF5" w:rsidP="00A40041">
            <w:pPr>
              <w:tabs>
                <w:tab w:val="left" w:pos="238"/>
                <w:tab w:val="left" w:pos="434"/>
                <w:tab w:val="left" w:pos="784"/>
              </w:tabs>
              <w:rPr>
                <w:b/>
                <w:bCs/>
                <w:lang w:val="ru-RU"/>
              </w:rPr>
            </w:pPr>
            <w:r w:rsidRPr="00BF162E">
              <w:rPr>
                <w:sz w:val="22"/>
                <w:szCs w:val="22"/>
                <w:lang w:val="ru-RU"/>
              </w:rPr>
              <w:t>________________________</w:t>
            </w:r>
            <w:r w:rsidRPr="00BF162E">
              <w:rPr>
                <w:sz w:val="22"/>
                <w:szCs w:val="22"/>
              </w:rPr>
              <w:t>/</w:t>
            </w:r>
            <w:r w:rsidRPr="00BF162E">
              <w:rPr>
                <w:sz w:val="22"/>
                <w:szCs w:val="22"/>
                <w:lang w:val="ru-RU"/>
              </w:rPr>
              <w:t>Мамаев А.В./</w:t>
            </w:r>
          </w:p>
          <w:p w:rsidR="00455DF5" w:rsidRPr="00BF162E" w:rsidRDefault="00455DF5" w:rsidP="00A40041">
            <w:pPr>
              <w:tabs>
                <w:tab w:val="left" w:pos="238"/>
                <w:tab w:val="left" w:pos="434"/>
                <w:tab w:val="left" w:pos="784"/>
              </w:tabs>
              <w:rPr>
                <w:b/>
                <w:bCs/>
                <w:lang w:val="ru-RU"/>
              </w:rPr>
            </w:pPr>
          </w:p>
        </w:tc>
        <w:tc>
          <w:tcPr>
            <w:tcW w:w="5245" w:type="dxa"/>
            <w:tcBorders>
              <w:top w:val="nil"/>
              <w:left w:val="nil"/>
              <w:bottom w:val="nil"/>
              <w:right w:val="nil"/>
            </w:tcBorders>
          </w:tcPr>
          <w:p w:rsidR="00455DF5" w:rsidRPr="00BF162E" w:rsidRDefault="00455DF5" w:rsidP="00A40041">
            <w:pPr>
              <w:tabs>
                <w:tab w:val="left" w:pos="238"/>
                <w:tab w:val="left" w:pos="434"/>
                <w:tab w:val="left" w:pos="784"/>
              </w:tabs>
              <w:rPr>
                <w:b/>
                <w:bCs/>
                <w:lang w:val="ru-RU"/>
              </w:rPr>
            </w:pPr>
          </w:p>
          <w:p w:rsidR="00455DF5" w:rsidRPr="00BF162E" w:rsidRDefault="00455DF5" w:rsidP="00A40041">
            <w:pPr>
              <w:tabs>
                <w:tab w:val="left" w:pos="238"/>
                <w:tab w:val="left" w:pos="434"/>
                <w:tab w:val="left" w:pos="784"/>
              </w:tabs>
              <w:rPr>
                <w:b/>
                <w:bCs/>
                <w:lang w:val="ru-RU"/>
              </w:rPr>
            </w:pPr>
            <w:r w:rsidRPr="00BF162E">
              <w:rPr>
                <w:b/>
                <w:bCs/>
                <w:sz w:val="22"/>
                <w:szCs w:val="22"/>
                <w:lang w:val="ru-RU"/>
              </w:rPr>
              <w:t>Клиент</w:t>
            </w:r>
          </w:p>
          <w:p w:rsidR="00455DF5" w:rsidRPr="00BF162E" w:rsidRDefault="00455DF5" w:rsidP="00A40041">
            <w:pPr>
              <w:tabs>
                <w:tab w:val="left" w:pos="238"/>
                <w:tab w:val="left" w:pos="434"/>
                <w:tab w:val="left" w:pos="784"/>
              </w:tabs>
              <w:rPr>
                <w:b/>
                <w:bCs/>
                <w:lang w:val="ru-RU"/>
              </w:rPr>
            </w:pPr>
            <w:r w:rsidRPr="00BF162E">
              <w:rPr>
                <w:sz w:val="22"/>
                <w:szCs w:val="22"/>
                <w:lang w:val="ru-RU"/>
              </w:rPr>
              <w:t>_______________________/__________________</w:t>
            </w:r>
          </w:p>
        </w:tc>
      </w:tr>
    </w:tbl>
    <w:p w:rsidR="00455DF5" w:rsidRPr="00BF162E" w:rsidRDefault="00455DF5" w:rsidP="00A40041">
      <w:pPr>
        <w:tabs>
          <w:tab w:val="left" w:pos="238"/>
          <w:tab w:val="left" w:pos="434"/>
          <w:tab w:val="left" w:pos="784"/>
        </w:tabs>
        <w:jc w:val="both"/>
        <w:rPr>
          <w:sz w:val="22"/>
          <w:szCs w:val="22"/>
          <w:lang w:val="ru-RU"/>
        </w:rPr>
      </w:pPr>
    </w:p>
    <w:p w:rsidR="00455DF5" w:rsidRPr="00BF162E" w:rsidRDefault="00455DF5" w:rsidP="00A40041">
      <w:pPr>
        <w:tabs>
          <w:tab w:val="left" w:pos="238"/>
          <w:tab w:val="left" w:pos="434"/>
          <w:tab w:val="left" w:pos="784"/>
        </w:tabs>
        <w:jc w:val="both"/>
        <w:rPr>
          <w:sz w:val="22"/>
          <w:szCs w:val="22"/>
          <w:lang w:val="ru-RU"/>
        </w:rPr>
      </w:pPr>
      <w:r w:rsidRPr="00BF162E">
        <w:rPr>
          <w:sz w:val="22"/>
          <w:szCs w:val="22"/>
          <w:lang w:val="ru-RU"/>
        </w:rPr>
        <w:tab/>
      </w:r>
      <w:r w:rsidRPr="00BF162E">
        <w:rPr>
          <w:sz w:val="22"/>
          <w:szCs w:val="22"/>
          <w:lang w:val="ru-RU"/>
        </w:rPr>
        <w:tab/>
        <w:t>М.П.</w:t>
      </w:r>
    </w:p>
    <w:sectPr w:rsidR="00455DF5" w:rsidRPr="00BF162E" w:rsidSect="00F01A76">
      <w:footerReference w:type="even" r:id="rId13"/>
      <w:footerReference w:type="default" r:id="rId14"/>
      <w:footerReference w:type="first" r:id="rId15"/>
      <w:type w:val="continuous"/>
      <w:pgSz w:w="11907" w:h="16840" w:code="9"/>
      <w:pgMar w:top="567" w:right="567" w:bottom="567"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7B5" w:rsidRDefault="009867B5">
      <w:r>
        <w:separator/>
      </w:r>
    </w:p>
  </w:endnote>
  <w:endnote w:type="continuationSeparator" w:id="0">
    <w:p w:rsidR="009867B5" w:rsidRDefault="0098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32" w:rsidRDefault="005F1832" w:rsidP="00B0715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F1832" w:rsidRDefault="005F1832" w:rsidP="006D3DFE">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Look w:val="01E0" w:firstRow="1" w:lastRow="1" w:firstColumn="1" w:lastColumn="1" w:noHBand="0" w:noVBand="0"/>
    </w:tblPr>
    <w:tblGrid>
      <w:gridCol w:w="5211"/>
      <w:gridCol w:w="5245"/>
    </w:tblGrid>
    <w:tr w:rsidR="005F1832" w:rsidRPr="005D099E" w:rsidTr="005D099E">
      <w:tc>
        <w:tcPr>
          <w:tcW w:w="5211" w:type="dxa"/>
          <w:tcBorders>
            <w:top w:val="single" w:sz="4" w:space="0" w:color="auto"/>
          </w:tcBorders>
        </w:tcPr>
        <w:p w:rsidR="005F1832" w:rsidRPr="005D099E" w:rsidRDefault="005F1832" w:rsidP="005D099E">
          <w:pPr>
            <w:pStyle w:val="a6"/>
            <w:widowControl w:val="0"/>
            <w:adjustRightInd w:val="0"/>
            <w:spacing w:line="360" w:lineRule="atLeast"/>
            <w:textAlignment w:val="baseline"/>
            <w:rPr>
              <w:rStyle w:val="a5"/>
              <w:sz w:val="16"/>
              <w:szCs w:val="16"/>
            </w:rPr>
          </w:pPr>
        </w:p>
      </w:tc>
      <w:tc>
        <w:tcPr>
          <w:tcW w:w="5245" w:type="dxa"/>
          <w:tcBorders>
            <w:top w:val="single" w:sz="4" w:space="0" w:color="auto"/>
          </w:tcBorders>
        </w:tcPr>
        <w:p w:rsidR="005F1832" w:rsidRPr="005D099E" w:rsidRDefault="005F1832" w:rsidP="005D099E">
          <w:pPr>
            <w:pStyle w:val="a6"/>
            <w:widowControl w:val="0"/>
            <w:adjustRightInd w:val="0"/>
            <w:spacing w:line="360" w:lineRule="atLeast"/>
            <w:textAlignment w:val="baseline"/>
            <w:rPr>
              <w:rStyle w:val="a5"/>
              <w:sz w:val="16"/>
              <w:szCs w:val="16"/>
            </w:rPr>
          </w:pPr>
        </w:p>
      </w:tc>
    </w:tr>
    <w:tr w:rsidR="005F1832" w:rsidRPr="005D099E" w:rsidTr="005D099E">
      <w:tc>
        <w:tcPr>
          <w:tcW w:w="5211" w:type="dxa"/>
        </w:tcPr>
        <w:p w:rsidR="005F1832" w:rsidRPr="005D099E" w:rsidRDefault="005F1832" w:rsidP="005D099E">
          <w:pPr>
            <w:pStyle w:val="a6"/>
            <w:widowControl w:val="0"/>
            <w:adjustRightInd w:val="0"/>
            <w:spacing w:line="360" w:lineRule="atLeast"/>
            <w:textAlignment w:val="baseline"/>
            <w:rPr>
              <w:rStyle w:val="a5"/>
              <w:sz w:val="16"/>
              <w:szCs w:val="16"/>
            </w:rPr>
          </w:pPr>
          <w:r w:rsidRPr="005D099E">
            <w:rPr>
              <w:rStyle w:val="a5"/>
              <w:sz w:val="16"/>
              <w:szCs w:val="16"/>
            </w:rPr>
            <w:t xml:space="preserve">От </w:t>
          </w:r>
          <w:r w:rsidRPr="005D099E">
            <w:rPr>
              <w:rStyle w:val="a5"/>
              <w:sz w:val="16"/>
              <w:szCs w:val="16"/>
              <w:lang w:val="ru-RU"/>
            </w:rPr>
            <w:t>Брокера</w:t>
          </w:r>
          <w:r w:rsidRPr="005D099E">
            <w:rPr>
              <w:rStyle w:val="a5"/>
              <w:sz w:val="16"/>
              <w:szCs w:val="16"/>
            </w:rPr>
            <w:t>__________________________</w:t>
          </w:r>
        </w:p>
      </w:tc>
      <w:tc>
        <w:tcPr>
          <w:tcW w:w="5245" w:type="dxa"/>
        </w:tcPr>
        <w:p w:rsidR="005F1832" w:rsidRPr="005D099E" w:rsidRDefault="005F1832" w:rsidP="005D099E">
          <w:pPr>
            <w:pStyle w:val="a6"/>
            <w:widowControl w:val="0"/>
            <w:adjustRightInd w:val="0"/>
            <w:spacing w:line="360" w:lineRule="atLeast"/>
            <w:textAlignment w:val="baseline"/>
            <w:rPr>
              <w:rStyle w:val="a5"/>
              <w:sz w:val="16"/>
              <w:szCs w:val="16"/>
            </w:rPr>
          </w:pPr>
          <w:r w:rsidRPr="005D099E">
            <w:rPr>
              <w:rStyle w:val="a5"/>
              <w:sz w:val="16"/>
              <w:szCs w:val="16"/>
            </w:rPr>
            <w:t xml:space="preserve">От </w:t>
          </w:r>
          <w:r w:rsidRPr="005D099E">
            <w:rPr>
              <w:rStyle w:val="a5"/>
              <w:sz w:val="16"/>
              <w:szCs w:val="16"/>
              <w:lang w:val="ru-RU"/>
            </w:rPr>
            <w:t>Клиента</w:t>
          </w:r>
          <w:r w:rsidRPr="005D099E">
            <w:rPr>
              <w:rStyle w:val="a5"/>
              <w:sz w:val="16"/>
              <w:szCs w:val="16"/>
            </w:rPr>
            <w:t>__________________________</w:t>
          </w:r>
          <w:r w:rsidRPr="005D099E">
            <w:rPr>
              <w:rStyle w:val="a5"/>
              <w:sz w:val="16"/>
              <w:szCs w:val="16"/>
              <w:lang w:val="ru-RU"/>
            </w:rPr>
            <w:t xml:space="preserve">                                          </w:t>
          </w:r>
          <w:r w:rsidRPr="005D099E">
            <w:rPr>
              <w:rStyle w:val="a5"/>
              <w:sz w:val="16"/>
              <w:szCs w:val="16"/>
            </w:rPr>
            <w:fldChar w:fldCharType="begin"/>
          </w:r>
          <w:r w:rsidRPr="005D099E">
            <w:rPr>
              <w:rStyle w:val="a5"/>
              <w:sz w:val="16"/>
              <w:szCs w:val="16"/>
            </w:rPr>
            <w:instrText xml:space="preserve"> PAGE </w:instrText>
          </w:r>
          <w:r w:rsidRPr="005D099E">
            <w:rPr>
              <w:rStyle w:val="a5"/>
              <w:sz w:val="16"/>
              <w:szCs w:val="16"/>
            </w:rPr>
            <w:fldChar w:fldCharType="separate"/>
          </w:r>
          <w:r w:rsidR="00A43FC5">
            <w:rPr>
              <w:rStyle w:val="a5"/>
              <w:noProof/>
              <w:sz w:val="16"/>
              <w:szCs w:val="16"/>
            </w:rPr>
            <w:t>6</w:t>
          </w:r>
          <w:r w:rsidRPr="005D099E">
            <w:rPr>
              <w:rStyle w:val="a5"/>
              <w:sz w:val="16"/>
              <w:szCs w:val="16"/>
            </w:rPr>
            <w:fldChar w:fldCharType="end"/>
          </w:r>
          <w:r w:rsidRPr="005D099E">
            <w:rPr>
              <w:rStyle w:val="a5"/>
              <w:sz w:val="16"/>
              <w:szCs w:val="16"/>
            </w:rPr>
            <w:t xml:space="preserve"> из </w:t>
          </w:r>
          <w:r w:rsidRPr="005D099E">
            <w:rPr>
              <w:rStyle w:val="a5"/>
              <w:sz w:val="16"/>
              <w:szCs w:val="16"/>
            </w:rPr>
            <w:fldChar w:fldCharType="begin"/>
          </w:r>
          <w:r w:rsidRPr="005D099E">
            <w:rPr>
              <w:rStyle w:val="a5"/>
              <w:sz w:val="16"/>
              <w:szCs w:val="16"/>
            </w:rPr>
            <w:instrText xml:space="preserve"> NUMPAGES </w:instrText>
          </w:r>
          <w:r w:rsidRPr="005D099E">
            <w:rPr>
              <w:rStyle w:val="a5"/>
              <w:sz w:val="16"/>
              <w:szCs w:val="16"/>
            </w:rPr>
            <w:fldChar w:fldCharType="separate"/>
          </w:r>
          <w:r w:rsidR="00A43FC5">
            <w:rPr>
              <w:rStyle w:val="a5"/>
              <w:noProof/>
              <w:sz w:val="16"/>
              <w:szCs w:val="16"/>
            </w:rPr>
            <w:t>6</w:t>
          </w:r>
          <w:r w:rsidRPr="005D099E">
            <w:rPr>
              <w:rStyle w:val="a5"/>
              <w:sz w:val="16"/>
              <w:szCs w:val="16"/>
            </w:rPr>
            <w:fldChar w:fldCharType="end"/>
          </w:r>
        </w:p>
      </w:tc>
    </w:tr>
  </w:tbl>
  <w:p w:rsidR="005F1832" w:rsidRPr="008D73A6" w:rsidRDefault="005F1832" w:rsidP="008D73A6">
    <w:pPr>
      <w:pStyle w:val="a6"/>
      <w:ind w:right="360"/>
      <w:rPr>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32" w:rsidRDefault="005F1832">
    <w:pPr>
      <w:pStyle w:val="a6"/>
      <w:rPr>
        <w:i/>
        <w:sz w:val="20"/>
        <w:szCs w:val="20"/>
        <w:lang w:val="ru-RU"/>
      </w:rPr>
    </w:pPr>
    <w:r>
      <w:rPr>
        <w:i/>
        <w:sz w:val="20"/>
        <w:szCs w:val="20"/>
        <w:lang w:val="ru-RU"/>
      </w:rPr>
      <w:t>________________________________________________________________________________________________</w:t>
    </w:r>
  </w:p>
  <w:p w:rsidR="005F1832" w:rsidRPr="00623033" w:rsidRDefault="005F1832">
    <w:pPr>
      <w:pStyle w:val="a6"/>
      <w:rPr>
        <w:i/>
        <w:sz w:val="20"/>
        <w:szCs w:val="20"/>
        <w:lang w:val="ru-RU"/>
      </w:rPr>
    </w:pPr>
    <w:r w:rsidRPr="00623033">
      <w:rPr>
        <w:i/>
        <w:sz w:val="20"/>
        <w:szCs w:val="20"/>
        <w:lang w:val="ru-RU"/>
      </w:rPr>
      <w:t>Дого</w:t>
    </w:r>
    <w:r>
      <w:rPr>
        <w:i/>
        <w:sz w:val="20"/>
        <w:szCs w:val="20"/>
        <w:lang w:val="ru-RU"/>
      </w:rPr>
      <w:t xml:space="preserve">вор на брокерское обслуживание </w:t>
    </w:r>
    <w:r w:rsidRPr="00623033">
      <w:rPr>
        <w:i/>
        <w:sz w:val="20"/>
        <w:szCs w:val="20"/>
        <w:lang w:val="ru-RU"/>
      </w:rPr>
      <w:t>АО «ИК «Питер Траст»</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7B5" w:rsidRDefault="009867B5">
      <w:r>
        <w:separator/>
      </w:r>
    </w:p>
  </w:footnote>
  <w:footnote w:type="continuationSeparator" w:id="0">
    <w:p w:rsidR="009867B5" w:rsidRDefault="009867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8FFA66"/>
    <w:multiLevelType w:val="hybridMultilevel"/>
    <w:tmpl w:val="659E13B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6E1E08"/>
    <w:multiLevelType w:val="multilevel"/>
    <w:tmpl w:val="95DA7576"/>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915" w:hanging="555"/>
      </w:pPr>
      <w:rPr>
        <w:rFonts w:cs="Times New Roman" w:hint="default"/>
        <w:b/>
        <w:color w:val="auto"/>
      </w:rPr>
    </w:lvl>
    <w:lvl w:ilvl="2">
      <w:start w:val="1"/>
      <w:numFmt w:val="decimal"/>
      <w:isLgl/>
      <w:lvlText w:val="%1.%2.%3."/>
      <w:lvlJc w:val="left"/>
      <w:pPr>
        <w:ind w:left="34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3D2416E"/>
    <w:multiLevelType w:val="singleLevel"/>
    <w:tmpl w:val="D2FA54C8"/>
    <w:lvl w:ilvl="0">
      <w:start w:val="1"/>
      <w:numFmt w:val="decimal"/>
      <w:lvlText w:val="%1)"/>
      <w:lvlJc w:val="left"/>
      <w:pPr>
        <w:tabs>
          <w:tab w:val="num" w:pos="1080"/>
        </w:tabs>
        <w:ind w:left="1080" w:hanging="360"/>
      </w:pPr>
      <w:rPr>
        <w:rFonts w:cs="Times New Roman" w:hint="default"/>
      </w:rPr>
    </w:lvl>
  </w:abstractNum>
  <w:abstractNum w:abstractNumId="4" w15:restartNumberingAfterBreak="0">
    <w:nsid w:val="044C78EE"/>
    <w:multiLevelType w:val="hybridMultilevel"/>
    <w:tmpl w:val="44A6EC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A811BA"/>
    <w:multiLevelType w:val="hybridMultilevel"/>
    <w:tmpl w:val="6C8E1F7C"/>
    <w:lvl w:ilvl="0" w:tplc="AE56A548">
      <w:start w:val="1"/>
      <w:numFmt w:val="bullet"/>
      <w:lvlText w:val=""/>
      <w:lvlJc w:val="left"/>
      <w:pPr>
        <w:tabs>
          <w:tab w:val="num" w:pos="1512"/>
        </w:tabs>
        <w:ind w:left="1512" w:hanging="360"/>
      </w:pPr>
      <w:rPr>
        <w:rFonts w:ascii="Wingdings 2" w:hAnsi="Wingdings 2"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6" w15:restartNumberingAfterBreak="0">
    <w:nsid w:val="0B9D3058"/>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D900611"/>
    <w:multiLevelType w:val="hybridMultilevel"/>
    <w:tmpl w:val="F77010F2"/>
    <w:lvl w:ilvl="0" w:tplc="5B5416AE">
      <w:start w:val="1"/>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FE74EF2"/>
    <w:multiLevelType w:val="multilevel"/>
    <w:tmpl w:val="5872A052"/>
    <w:lvl w:ilvl="0">
      <w:start w:val="1"/>
      <w:numFmt w:val="decimal"/>
      <w:pStyle w:val="1"/>
      <w:lvlText w:val="%1."/>
      <w:lvlJc w:val="left"/>
      <w:pPr>
        <w:tabs>
          <w:tab w:val="num" w:pos="928"/>
        </w:tabs>
        <w:ind w:left="928" w:hanging="360"/>
      </w:pPr>
      <w:rPr>
        <w:rFonts w:cs="Times New Roman" w:hint="default"/>
        <w:b/>
        <w:i w:val="0"/>
      </w:rPr>
    </w:lvl>
    <w:lvl w:ilvl="1">
      <w:start w:val="1"/>
      <w:numFmt w:val="decimal"/>
      <w:pStyle w:val="2"/>
      <w:lvlText w:val="%1.%2."/>
      <w:lvlJc w:val="left"/>
      <w:pPr>
        <w:tabs>
          <w:tab w:val="num" w:pos="1074"/>
        </w:tabs>
        <w:ind w:left="1074" w:hanging="360"/>
      </w:pPr>
      <w:rPr>
        <w:rFonts w:cs="Times New Roman" w:hint="default"/>
        <w:b/>
        <w:i w:val="0"/>
      </w:rPr>
    </w:lvl>
    <w:lvl w:ilvl="2">
      <w:start w:val="1"/>
      <w:numFmt w:val="decimal"/>
      <w:lvlText w:val="%1.%2.%3."/>
      <w:lvlJc w:val="left"/>
      <w:pPr>
        <w:tabs>
          <w:tab w:val="num" w:pos="1434"/>
        </w:tabs>
        <w:ind w:left="1434" w:hanging="720"/>
      </w:pPr>
      <w:rPr>
        <w:rFonts w:cs="Times New Roman" w:hint="default"/>
        <w:b/>
      </w:rPr>
    </w:lvl>
    <w:lvl w:ilvl="3">
      <w:start w:val="1"/>
      <w:numFmt w:val="decimal"/>
      <w:lvlText w:val="%1.%2.%3.%4."/>
      <w:lvlJc w:val="left"/>
      <w:pPr>
        <w:tabs>
          <w:tab w:val="num" w:pos="1434"/>
        </w:tabs>
        <w:ind w:left="1434" w:hanging="720"/>
      </w:pPr>
      <w:rPr>
        <w:rFonts w:cs="Times New Roman" w:hint="default"/>
        <w:b/>
      </w:rPr>
    </w:lvl>
    <w:lvl w:ilvl="4">
      <w:start w:val="1"/>
      <w:numFmt w:val="decimal"/>
      <w:lvlText w:val="%1.%2.%3.%4.%5."/>
      <w:lvlJc w:val="left"/>
      <w:pPr>
        <w:tabs>
          <w:tab w:val="num" w:pos="1794"/>
        </w:tabs>
        <w:ind w:left="1794" w:hanging="1080"/>
      </w:pPr>
      <w:rPr>
        <w:rFonts w:cs="Times New Roman" w:hint="default"/>
        <w:b/>
      </w:rPr>
    </w:lvl>
    <w:lvl w:ilvl="5">
      <w:start w:val="1"/>
      <w:numFmt w:val="decimal"/>
      <w:lvlText w:val="%1.%2.%3.%4.%5.%6."/>
      <w:lvlJc w:val="left"/>
      <w:pPr>
        <w:tabs>
          <w:tab w:val="num" w:pos="1794"/>
        </w:tabs>
        <w:ind w:left="1794" w:hanging="1080"/>
      </w:pPr>
      <w:rPr>
        <w:rFonts w:cs="Times New Roman" w:hint="default"/>
        <w:b/>
      </w:rPr>
    </w:lvl>
    <w:lvl w:ilvl="6">
      <w:start w:val="1"/>
      <w:numFmt w:val="decimal"/>
      <w:lvlText w:val="%1.%2.%3.%4.%5.%6.%7."/>
      <w:lvlJc w:val="left"/>
      <w:pPr>
        <w:tabs>
          <w:tab w:val="num" w:pos="1794"/>
        </w:tabs>
        <w:ind w:left="1794" w:hanging="1080"/>
      </w:pPr>
      <w:rPr>
        <w:rFonts w:cs="Times New Roman" w:hint="default"/>
        <w:b/>
      </w:rPr>
    </w:lvl>
    <w:lvl w:ilvl="7">
      <w:start w:val="1"/>
      <w:numFmt w:val="decimal"/>
      <w:lvlText w:val="%1.%2.%3.%4.%5.%6.%7.%8."/>
      <w:lvlJc w:val="left"/>
      <w:pPr>
        <w:tabs>
          <w:tab w:val="num" w:pos="2154"/>
        </w:tabs>
        <w:ind w:left="2154" w:hanging="1440"/>
      </w:pPr>
      <w:rPr>
        <w:rFonts w:cs="Times New Roman" w:hint="default"/>
        <w:b/>
      </w:rPr>
    </w:lvl>
    <w:lvl w:ilvl="8">
      <w:start w:val="1"/>
      <w:numFmt w:val="decimal"/>
      <w:lvlText w:val="%1.%2.%3.%4.%5.%6.%7.%8.%9."/>
      <w:lvlJc w:val="left"/>
      <w:pPr>
        <w:tabs>
          <w:tab w:val="num" w:pos="2154"/>
        </w:tabs>
        <w:ind w:left="2154" w:hanging="1440"/>
      </w:pPr>
      <w:rPr>
        <w:rFonts w:cs="Times New Roman" w:hint="default"/>
        <w:b/>
      </w:rPr>
    </w:lvl>
  </w:abstractNum>
  <w:abstractNum w:abstractNumId="9" w15:restartNumberingAfterBreak="0">
    <w:nsid w:val="12B02C9F"/>
    <w:multiLevelType w:val="hybridMultilevel"/>
    <w:tmpl w:val="FA4CE5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053467E"/>
    <w:multiLevelType w:val="multilevel"/>
    <w:tmpl w:val="07CEA68A"/>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1D22F9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27A5A87"/>
    <w:multiLevelType w:val="multilevel"/>
    <w:tmpl w:val="C7549B68"/>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8904971"/>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AC73E3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15:restartNumberingAfterBreak="0">
    <w:nsid w:val="2BBA463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C5A3BE0"/>
    <w:multiLevelType w:val="hybridMultilevel"/>
    <w:tmpl w:val="358CB8AA"/>
    <w:lvl w:ilvl="0" w:tplc="34D89B4E">
      <w:start w:val="1"/>
      <w:numFmt w:val="bullet"/>
      <w:lvlText w:val=""/>
      <w:lvlJc w:val="left"/>
      <w:pPr>
        <w:tabs>
          <w:tab w:val="num" w:pos="-180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15:restartNumberingAfterBreak="0">
    <w:nsid w:val="2D0E1DA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31F423EC"/>
    <w:multiLevelType w:val="hybridMultilevel"/>
    <w:tmpl w:val="BDB6A42C"/>
    <w:lvl w:ilvl="0" w:tplc="AE56A548">
      <w:start w:val="1"/>
      <w:numFmt w:val="bullet"/>
      <w:lvlText w:val=""/>
      <w:lvlJc w:val="left"/>
      <w:pPr>
        <w:tabs>
          <w:tab w:val="num" w:pos="1512"/>
        </w:tabs>
        <w:ind w:left="1512" w:hanging="360"/>
      </w:pPr>
      <w:rPr>
        <w:rFonts w:ascii="Wingdings 2" w:hAnsi="Wingdings 2"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19" w15:restartNumberingAfterBreak="0">
    <w:nsid w:val="340E422E"/>
    <w:multiLevelType w:val="hybridMultilevel"/>
    <w:tmpl w:val="95985CAC"/>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083A85"/>
    <w:multiLevelType w:val="hybridMultilevel"/>
    <w:tmpl w:val="63A2B18E"/>
    <w:lvl w:ilvl="0" w:tplc="AE56A548">
      <w:start w:val="1"/>
      <w:numFmt w:val="bullet"/>
      <w:lvlText w:val=""/>
      <w:lvlJc w:val="left"/>
      <w:pPr>
        <w:tabs>
          <w:tab w:val="num" w:pos="1800"/>
        </w:tabs>
        <w:ind w:left="1800" w:hanging="360"/>
      </w:pPr>
      <w:rPr>
        <w:rFonts w:ascii="Wingdings 2" w:hAnsi="Wingdings 2"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53F6F8E"/>
    <w:multiLevelType w:val="hybridMultilevel"/>
    <w:tmpl w:val="E5BE3752"/>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15:restartNumberingAfterBreak="0">
    <w:nsid w:val="3655258C"/>
    <w:multiLevelType w:val="multilevel"/>
    <w:tmpl w:val="6254AFC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960"/>
        </w:tabs>
        <w:ind w:left="960" w:hanging="720"/>
      </w:pPr>
      <w:rPr>
        <w:rFonts w:cs="Times New Roman" w:hint="default"/>
      </w:rPr>
    </w:lvl>
    <w:lvl w:ilvl="2">
      <w:start w:val="6"/>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3" w15:restartNumberingAfterBreak="0">
    <w:nsid w:val="3AFF7C44"/>
    <w:multiLevelType w:val="singleLevel"/>
    <w:tmpl w:val="0419000F"/>
    <w:lvl w:ilvl="0">
      <w:start w:val="5"/>
      <w:numFmt w:val="decimal"/>
      <w:lvlText w:val="%1."/>
      <w:lvlJc w:val="left"/>
      <w:pPr>
        <w:tabs>
          <w:tab w:val="num" w:pos="360"/>
        </w:tabs>
        <w:ind w:left="360" w:hanging="360"/>
      </w:pPr>
      <w:rPr>
        <w:rFonts w:cs="Times New Roman" w:hint="default"/>
      </w:rPr>
    </w:lvl>
  </w:abstractNum>
  <w:abstractNum w:abstractNumId="24" w15:restartNumberingAfterBreak="0">
    <w:nsid w:val="3B987CD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424C28DD"/>
    <w:multiLevelType w:val="multilevel"/>
    <w:tmpl w:val="B15A4F16"/>
    <w:lvl w:ilvl="0">
      <w:start w:val="86"/>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352572C"/>
    <w:multiLevelType w:val="hybridMultilevel"/>
    <w:tmpl w:val="11228B42"/>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6061DDB"/>
    <w:multiLevelType w:val="hybridMultilevel"/>
    <w:tmpl w:val="B11A26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4CD85166"/>
    <w:multiLevelType w:val="hybridMultilevel"/>
    <w:tmpl w:val="EBBE9852"/>
    <w:lvl w:ilvl="0" w:tplc="AE56A548">
      <w:start w:val="1"/>
      <w:numFmt w:val="bullet"/>
      <w:lvlText w:val=""/>
      <w:lvlJc w:val="left"/>
      <w:pPr>
        <w:tabs>
          <w:tab w:val="num" w:pos="1512"/>
        </w:tabs>
        <w:ind w:left="1512" w:hanging="360"/>
      </w:pPr>
      <w:rPr>
        <w:rFonts w:ascii="Wingdings 2" w:hAnsi="Wingdings 2"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29" w15:restartNumberingAfterBreak="0">
    <w:nsid w:val="4D9C10BE"/>
    <w:multiLevelType w:val="hybridMultilevel"/>
    <w:tmpl w:val="1AFE09AE"/>
    <w:lvl w:ilvl="0" w:tplc="AE56A548">
      <w:start w:val="1"/>
      <w:numFmt w:val="bullet"/>
      <w:lvlText w:val=""/>
      <w:lvlJc w:val="left"/>
      <w:pPr>
        <w:tabs>
          <w:tab w:val="num" w:pos="1584"/>
        </w:tabs>
        <w:ind w:left="1584" w:hanging="360"/>
      </w:pPr>
      <w:rPr>
        <w:rFonts w:ascii="Wingdings 2" w:hAnsi="Wingdings 2" w:hint="default"/>
      </w:rPr>
    </w:lvl>
    <w:lvl w:ilvl="1" w:tplc="04190003" w:tentative="1">
      <w:start w:val="1"/>
      <w:numFmt w:val="bullet"/>
      <w:lvlText w:val="o"/>
      <w:lvlJc w:val="left"/>
      <w:pPr>
        <w:tabs>
          <w:tab w:val="num" w:pos="2304"/>
        </w:tabs>
        <w:ind w:left="2304" w:hanging="360"/>
      </w:pPr>
      <w:rPr>
        <w:rFonts w:ascii="Courier New" w:hAnsi="Courier New" w:hint="default"/>
      </w:rPr>
    </w:lvl>
    <w:lvl w:ilvl="2" w:tplc="04190005" w:tentative="1">
      <w:start w:val="1"/>
      <w:numFmt w:val="bullet"/>
      <w:lvlText w:val=""/>
      <w:lvlJc w:val="left"/>
      <w:pPr>
        <w:tabs>
          <w:tab w:val="num" w:pos="3024"/>
        </w:tabs>
        <w:ind w:left="3024" w:hanging="360"/>
      </w:pPr>
      <w:rPr>
        <w:rFonts w:ascii="Wingdings" w:hAnsi="Wingdings" w:hint="default"/>
      </w:rPr>
    </w:lvl>
    <w:lvl w:ilvl="3" w:tplc="04190001" w:tentative="1">
      <w:start w:val="1"/>
      <w:numFmt w:val="bullet"/>
      <w:lvlText w:val=""/>
      <w:lvlJc w:val="left"/>
      <w:pPr>
        <w:tabs>
          <w:tab w:val="num" w:pos="3744"/>
        </w:tabs>
        <w:ind w:left="3744" w:hanging="360"/>
      </w:pPr>
      <w:rPr>
        <w:rFonts w:ascii="Symbol" w:hAnsi="Symbol" w:hint="default"/>
      </w:rPr>
    </w:lvl>
    <w:lvl w:ilvl="4" w:tplc="04190003" w:tentative="1">
      <w:start w:val="1"/>
      <w:numFmt w:val="bullet"/>
      <w:lvlText w:val="o"/>
      <w:lvlJc w:val="left"/>
      <w:pPr>
        <w:tabs>
          <w:tab w:val="num" w:pos="4464"/>
        </w:tabs>
        <w:ind w:left="4464" w:hanging="360"/>
      </w:pPr>
      <w:rPr>
        <w:rFonts w:ascii="Courier New" w:hAnsi="Courier New" w:hint="default"/>
      </w:rPr>
    </w:lvl>
    <w:lvl w:ilvl="5" w:tplc="04190005" w:tentative="1">
      <w:start w:val="1"/>
      <w:numFmt w:val="bullet"/>
      <w:lvlText w:val=""/>
      <w:lvlJc w:val="left"/>
      <w:pPr>
        <w:tabs>
          <w:tab w:val="num" w:pos="5184"/>
        </w:tabs>
        <w:ind w:left="5184" w:hanging="360"/>
      </w:pPr>
      <w:rPr>
        <w:rFonts w:ascii="Wingdings" w:hAnsi="Wingdings" w:hint="default"/>
      </w:rPr>
    </w:lvl>
    <w:lvl w:ilvl="6" w:tplc="04190001" w:tentative="1">
      <w:start w:val="1"/>
      <w:numFmt w:val="bullet"/>
      <w:lvlText w:val=""/>
      <w:lvlJc w:val="left"/>
      <w:pPr>
        <w:tabs>
          <w:tab w:val="num" w:pos="5904"/>
        </w:tabs>
        <w:ind w:left="5904" w:hanging="360"/>
      </w:pPr>
      <w:rPr>
        <w:rFonts w:ascii="Symbol" w:hAnsi="Symbol" w:hint="default"/>
      </w:rPr>
    </w:lvl>
    <w:lvl w:ilvl="7" w:tplc="04190003" w:tentative="1">
      <w:start w:val="1"/>
      <w:numFmt w:val="bullet"/>
      <w:lvlText w:val="o"/>
      <w:lvlJc w:val="left"/>
      <w:pPr>
        <w:tabs>
          <w:tab w:val="num" w:pos="6624"/>
        </w:tabs>
        <w:ind w:left="6624" w:hanging="360"/>
      </w:pPr>
      <w:rPr>
        <w:rFonts w:ascii="Courier New" w:hAnsi="Courier New" w:hint="default"/>
      </w:rPr>
    </w:lvl>
    <w:lvl w:ilvl="8" w:tplc="04190005" w:tentative="1">
      <w:start w:val="1"/>
      <w:numFmt w:val="bullet"/>
      <w:lvlText w:val=""/>
      <w:lvlJc w:val="left"/>
      <w:pPr>
        <w:tabs>
          <w:tab w:val="num" w:pos="7344"/>
        </w:tabs>
        <w:ind w:left="7344" w:hanging="360"/>
      </w:pPr>
      <w:rPr>
        <w:rFonts w:ascii="Wingdings" w:hAnsi="Wingdings" w:hint="default"/>
      </w:rPr>
    </w:lvl>
  </w:abstractNum>
  <w:abstractNum w:abstractNumId="30" w15:restartNumberingAfterBreak="0">
    <w:nsid w:val="4E8B758A"/>
    <w:multiLevelType w:val="hybridMultilevel"/>
    <w:tmpl w:val="AB2C6786"/>
    <w:lvl w:ilvl="0" w:tplc="EC2AA02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D0585D"/>
    <w:multiLevelType w:val="singleLevel"/>
    <w:tmpl w:val="667E7B10"/>
    <w:lvl w:ilvl="0">
      <w:start w:val="5"/>
      <w:numFmt w:val="decimal"/>
      <w:lvlText w:val="%1"/>
      <w:legacy w:legacy="1" w:legacySpace="0" w:legacyIndent="283"/>
      <w:lvlJc w:val="left"/>
      <w:pPr>
        <w:ind w:left="283" w:hanging="283"/>
      </w:pPr>
      <w:rPr>
        <w:rFonts w:cs="Times New Roman"/>
        <w:b/>
        <w:bCs/>
        <w:i w:val="0"/>
        <w:iCs w:val="0"/>
        <w:sz w:val="24"/>
        <w:szCs w:val="24"/>
      </w:rPr>
    </w:lvl>
  </w:abstractNum>
  <w:abstractNum w:abstractNumId="32" w15:restartNumberingAfterBreak="0">
    <w:nsid w:val="50953C07"/>
    <w:multiLevelType w:val="hybridMultilevel"/>
    <w:tmpl w:val="CE18FDA6"/>
    <w:lvl w:ilvl="0" w:tplc="34D89B4E">
      <w:start w:val="1"/>
      <w:numFmt w:val="bullet"/>
      <w:lvlText w:val=""/>
      <w:lvlJc w:val="left"/>
      <w:pPr>
        <w:tabs>
          <w:tab w:val="num" w:pos="-180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33" w15:restartNumberingAfterBreak="0">
    <w:nsid w:val="56135183"/>
    <w:multiLevelType w:val="singleLevel"/>
    <w:tmpl w:val="89A26DFC"/>
    <w:lvl w:ilvl="0">
      <w:start w:val="1"/>
      <w:numFmt w:val="decimal"/>
      <w:lvlText w:val="1.%1."/>
      <w:lvlJc w:val="left"/>
      <w:pPr>
        <w:tabs>
          <w:tab w:val="num" w:pos="644"/>
        </w:tabs>
        <w:ind w:left="567" w:hanging="283"/>
      </w:pPr>
      <w:rPr>
        <w:rFonts w:ascii="Times New Roman" w:hAnsi="Times New Roman" w:cs="Times New Roman" w:hint="default"/>
        <w:b w:val="0"/>
        <w:bCs w:val="0"/>
        <w:i w:val="0"/>
        <w:iCs w:val="0"/>
        <w:sz w:val="24"/>
        <w:szCs w:val="24"/>
        <w:u w:val="none"/>
      </w:rPr>
    </w:lvl>
  </w:abstractNum>
  <w:abstractNum w:abstractNumId="34" w15:restartNumberingAfterBreak="0">
    <w:nsid w:val="61F23A7A"/>
    <w:multiLevelType w:val="multilevel"/>
    <w:tmpl w:val="5918842C"/>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956"/>
        </w:tabs>
        <w:ind w:left="956" w:hanging="720"/>
      </w:pPr>
      <w:rPr>
        <w:rFonts w:cs="Times New Roman" w:hint="default"/>
      </w:rPr>
    </w:lvl>
    <w:lvl w:ilvl="2">
      <w:start w:val="7"/>
      <w:numFmt w:val="decimal"/>
      <w:lvlText w:val="%1.%2.%3."/>
      <w:lvlJc w:val="left"/>
      <w:pPr>
        <w:tabs>
          <w:tab w:val="num" w:pos="1192"/>
        </w:tabs>
        <w:ind w:left="1192" w:hanging="720"/>
      </w:pPr>
      <w:rPr>
        <w:rFonts w:cs="Times New Roman" w:hint="default"/>
      </w:rPr>
    </w:lvl>
    <w:lvl w:ilvl="3">
      <w:start w:val="1"/>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260"/>
        </w:tabs>
        <w:ind w:left="2260" w:hanging="1080"/>
      </w:pPr>
      <w:rPr>
        <w:rFonts w:cs="Times New Roman" w:hint="default"/>
      </w:rPr>
    </w:lvl>
    <w:lvl w:ilvl="6">
      <w:start w:val="1"/>
      <w:numFmt w:val="decimal"/>
      <w:lvlText w:val="%1.%2.%3.%4.%5.%6.%7."/>
      <w:lvlJc w:val="left"/>
      <w:pPr>
        <w:tabs>
          <w:tab w:val="num" w:pos="2856"/>
        </w:tabs>
        <w:ind w:left="2856" w:hanging="1440"/>
      </w:pPr>
      <w:rPr>
        <w:rFonts w:cs="Times New Roman" w:hint="default"/>
      </w:rPr>
    </w:lvl>
    <w:lvl w:ilvl="7">
      <w:start w:val="1"/>
      <w:numFmt w:val="decimal"/>
      <w:lvlText w:val="%1.%2.%3.%4.%5.%6.%7.%8."/>
      <w:lvlJc w:val="left"/>
      <w:pPr>
        <w:tabs>
          <w:tab w:val="num" w:pos="3092"/>
        </w:tabs>
        <w:ind w:left="3092" w:hanging="1440"/>
      </w:pPr>
      <w:rPr>
        <w:rFonts w:cs="Times New Roman" w:hint="default"/>
      </w:rPr>
    </w:lvl>
    <w:lvl w:ilvl="8">
      <w:start w:val="1"/>
      <w:numFmt w:val="decimal"/>
      <w:lvlText w:val="%1.%2.%3.%4.%5.%6.%7.%8.%9."/>
      <w:lvlJc w:val="left"/>
      <w:pPr>
        <w:tabs>
          <w:tab w:val="num" w:pos="3688"/>
        </w:tabs>
        <w:ind w:left="3688" w:hanging="1800"/>
      </w:pPr>
      <w:rPr>
        <w:rFonts w:cs="Times New Roman" w:hint="default"/>
      </w:rPr>
    </w:lvl>
  </w:abstractNum>
  <w:abstractNum w:abstractNumId="35" w15:restartNumberingAfterBreak="0">
    <w:nsid w:val="6A6CB579"/>
    <w:multiLevelType w:val="hybridMultilevel"/>
    <w:tmpl w:val="4094E20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D3E44B0"/>
    <w:multiLevelType w:val="hybridMultilevel"/>
    <w:tmpl w:val="95C060AE"/>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C86D1C"/>
    <w:multiLevelType w:val="multilevel"/>
    <w:tmpl w:val="19EA7014"/>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956"/>
        </w:tabs>
        <w:ind w:left="956" w:hanging="720"/>
      </w:pPr>
      <w:rPr>
        <w:rFonts w:cs="Times New Roman" w:hint="default"/>
      </w:rPr>
    </w:lvl>
    <w:lvl w:ilvl="2">
      <w:start w:val="7"/>
      <w:numFmt w:val="decimal"/>
      <w:lvlText w:val="%1.%2.%3."/>
      <w:lvlJc w:val="left"/>
      <w:pPr>
        <w:tabs>
          <w:tab w:val="num" w:pos="1192"/>
        </w:tabs>
        <w:ind w:left="1192" w:hanging="720"/>
      </w:pPr>
      <w:rPr>
        <w:rFonts w:cs="Times New Roman" w:hint="default"/>
      </w:rPr>
    </w:lvl>
    <w:lvl w:ilvl="3">
      <w:start w:val="2"/>
      <w:numFmt w:val="decimal"/>
      <w:lvlText w:val="%1.%2.%3.%4."/>
      <w:lvlJc w:val="left"/>
      <w:pPr>
        <w:tabs>
          <w:tab w:val="num" w:pos="1788"/>
        </w:tabs>
        <w:ind w:left="1788" w:hanging="108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620"/>
        </w:tabs>
        <w:ind w:left="2620" w:hanging="1440"/>
      </w:pPr>
      <w:rPr>
        <w:rFonts w:cs="Times New Roman" w:hint="default"/>
      </w:rPr>
    </w:lvl>
    <w:lvl w:ilvl="6">
      <w:start w:val="1"/>
      <w:numFmt w:val="decimal"/>
      <w:lvlText w:val="%1.%2.%3.%4.%5.%6.%7."/>
      <w:lvlJc w:val="left"/>
      <w:pPr>
        <w:tabs>
          <w:tab w:val="num" w:pos="2856"/>
        </w:tabs>
        <w:ind w:left="2856" w:hanging="1440"/>
      </w:pPr>
      <w:rPr>
        <w:rFonts w:cs="Times New Roman" w:hint="default"/>
      </w:rPr>
    </w:lvl>
    <w:lvl w:ilvl="7">
      <w:start w:val="1"/>
      <w:numFmt w:val="decimal"/>
      <w:lvlText w:val="%1.%2.%3.%4.%5.%6.%7.%8."/>
      <w:lvlJc w:val="left"/>
      <w:pPr>
        <w:tabs>
          <w:tab w:val="num" w:pos="3452"/>
        </w:tabs>
        <w:ind w:left="3452" w:hanging="1800"/>
      </w:pPr>
      <w:rPr>
        <w:rFonts w:cs="Times New Roman" w:hint="default"/>
      </w:rPr>
    </w:lvl>
    <w:lvl w:ilvl="8">
      <w:start w:val="1"/>
      <w:numFmt w:val="decimal"/>
      <w:lvlText w:val="%1.%2.%3.%4.%5.%6.%7.%8.%9."/>
      <w:lvlJc w:val="left"/>
      <w:pPr>
        <w:tabs>
          <w:tab w:val="num" w:pos="3688"/>
        </w:tabs>
        <w:ind w:left="3688" w:hanging="1800"/>
      </w:pPr>
      <w:rPr>
        <w:rFonts w:cs="Times New Roman" w:hint="default"/>
      </w:rPr>
    </w:lvl>
  </w:abstractNum>
  <w:abstractNum w:abstractNumId="38" w15:restartNumberingAfterBreak="0">
    <w:nsid w:val="6EF03648"/>
    <w:multiLevelType w:val="multilevel"/>
    <w:tmpl w:val="A25E6AD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b/>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15:restartNumberingAfterBreak="0">
    <w:nsid w:val="761C5AC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7D9345F9"/>
    <w:multiLevelType w:val="multilevel"/>
    <w:tmpl w:val="424E299E"/>
    <w:lvl w:ilvl="0">
      <w:start w:val="3"/>
      <w:numFmt w:val="decimal"/>
      <w:lvlText w:val="%1."/>
      <w:lvlJc w:val="left"/>
      <w:pPr>
        <w:tabs>
          <w:tab w:val="num" w:pos="495"/>
        </w:tabs>
        <w:ind w:left="495" w:hanging="495"/>
      </w:pPr>
      <w:rPr>
        <w:rFonts w:cs="Times New Roman" w:hint="default"/>
      </w:rPr>
    </w:lvl>
    <w:lvl w:ilvl="1">
      <w:start w:val="6"/>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1"/>
  </w:num>
  <w:num w:numId="3">
    <w:abstractNumId w:val="23"/>
  </w:num>
  <w:num w:numId="4">
    <w:abstractNumId w:val="14"/>
  </w:num>
  <w:num w:numId="5">
    <w:abstractNumId w:val="33"/>
  </w:num>
  <w:num w:numId="6">
    <w:abstractNumId w:val="3"/>
  </w:num>
  <w:num w:numId="7">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38"/>
  </w:num>
  <w:num w:numId="9">
    <w:abstractNumId w:val="21"/>
  </w:num>
  <w:num w:numId="10">
    <w:abstractNumId w:val="30"/>
  </w:num>
  <w:num w:numId="11">
    <w:abstractNumId w:val="40"/>
  </w:num>
  <w:num w:numId="12">
    <w:abstractNumId w:val="22"/>
  </w:num>
  <w:num w:numId="13">
    <w:abstractNumId w:val="34"/>
  </w:num>
  <w:num w:numId="14">
    <w:abstractNumId w:val="37"/>
  </w:num>
  <w:num w:numId="15">
    <w:abstractNumId w:val="26"/>
  </w:num>
  <w:num w:numId="16">
    <w:abstractNumId w:val="36"/>
  </w:num>
  <w:num w:numId="17">
    <w:abstractNumId w:val="8"/>
  </w:num>
  <w:num w:numId="18">
    <w:abstractNumId w:val="25"/>
  </w:num>
  <w:num w:numId="19">
    <w:abstractNumId w:val="19"/>
  </w:num>
  <w:num w:numId="20">
    <w:abstractNumId w:val="12"/>
  </w:num>
  <w:num w:numId="21">
    <w:abstractNumId w:val="10"/>
  </w:num>
  <w:num w:numId="22">
    <w:abstractNumId w:val="4"/>
  </w:num>
  <w:num w:numId="23">
    <w:abstractNumId w:val="13"/>
  </w:num>
  <w:num w:numId="24">
    <w:abstractNumId w:val="24"/>
  </w:num>
  <w:num w:numId="25">
    <w:abstractNumId w:val="29"/>
  </w:num>
  <w:num w:numId="26">
    <w:abstractNumId w:val="28"/>
  </w:num>
  <w:num w:numId="27">
    <w:abstractNumId w:val="6"/>
  </w:num>
  <w:num w:numId="28">
    <w:abstractNumId w:val="5"/>
  </w:num>
  <w:num w:numId="29">
    <w:abstractNumId w:val="18"/>
  </w:num>
  <w:num w:numId="30">
    <w:abstractNumId w:val="20"/>
  </w:num>
  <w:num w:numId="31">
    <w:abstractNumId w:val="11"/>
  </w:num>
  <w:num w:numId="32">
    <w:abstractNumId w:val="15"/>
  </w:num>
  <w:num w:numId="33">
    <w:abstractNumId w:val="39"/>
  </w:num>
  <w:num w:numId="34">
    <w:abstractNumId w:val="17"/>
  </w:num>
  <w:num w:numId="35">
    <w:abstractNumId w:val="9"/>
  </w:num>
  <w:num w:numId="36">
    <w:abstractNumId w:val="7"/>
  </w:num>
  <w:num w:numId="37">
    <w:abstractNumId w:val="10"/>
    <w:lvlOverride w:ilvl="0">
      <w:lvl w:ilvl="0">
        <w:start w:val="1"/>
        <w:numFmt w:val="decimal"/>
        <w:lvlText w:val="%1."/>
        <w:lvlJc w:val="left"/>
        <w:pPr>
          <w:tabs>
            <w:tab w:val="num" w:pos="360"/>
          </w:tabs>
          <w:ind w:left="360" w:hanging="360"/>
        </w:pPr>
        <w:rPr>
          <w:rFonts w:cs="Times New Roman" w:hint="default"/>
          <w:sz w:val="22"/>
        </w:rPr>
      </w:lvl>
    </w:lvlOverride>
    <w:lvlOverride w:ilvl="1">
      <w:lvl w:ilvl="1">
        <w:start w:val="1"/>
        <w:numFmt w:val="decimal"/>
        <w:lvlText w:val="%1.%2."/>
        <w:lvlJc w:val="left"/>
        <w:pPr>
          <w:tabs>
            <w:tab w:val="num" w:pos="792"/>
          </w:tabs>
          <w:ind w:left="340" w:firstLine="20"/>
        </w:pPr>
        <w:rPr>
          <w:rFonts w:cs="Times New Roman" w:hint="default"/>
          <w:b w:val="0"/>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8">
    <w:abstractNumId w:val="10"/>
    <w:lvlOverride w:ilvl="0">
      <w:lvl w:ilvl="0">
        <w:start w:val="1"/>
        <w:numFmt w:val="decimal"/>
        <w:lvlText w:val="%1."/>
        <w:lvlJc w:val="left"/>
        <w:pPr>
          <w:tabs>
            <w:tab w:val="num" w:pos="360"/>
          </w:tabs>
          <w:ind w:left="360" w:hanging="360"/>
        </w:pPr>
        <w:rPr>
          <w:rFonts w:cs="Times New Roman" w:hint="default"/>
          <w:sz w:val="22"/>
        </w:rPr>
      </w:lvl>
    </w:lvlOverride>
    <w:lvlOverride w:ilvl="1">
      <w:lvl w:ilvl="1">
        <w:start w:val="1"/>
        <w:numFmt w:val="decimal"/>
        <w:lvlText w:val="%1.%2."/>
        <w:lvlJc w:val="left"/>
        <w:pPr>
          <w:tabs>
            <w:tab w:val="num" w:pos="792"/>
          </w:tabs>
          <w:ind w:left="340" w:firstLine="20"/>
        </w:pPr>
        <w:rPr>
          <w:rFonts w:cs="Times New Roman" w:hint="default"/>
          <w:b/>
        </w:rPr>
      </w:lvl>
    </w:lvlOverride>
    <w:lvlOverride w:ilvl="2">
      <w:lvl w:ilvl="2">
        <w:start w:val="1"/>
        <w:numFmt w:val="decimal"/>
        <w:lvlText w:val="%1.%2.%3."/>
        <w:lvlJc w:val="left"/>
        <w:pPr>
          <w:tabs>
            <w:tab w:val="num" w:pos="1440"/>
          </w:tabs>
          <w:ind w:left="680" w:firstLine="40"/>
        </w:pPr>
        <w:rPr>
          <w:rFonts w:cs="Times New Roman" w:hint="default"/>
          <w:b/>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9">
    <w:abstractNumId w:val="2"/>
  </w:num>
  <w:num w:numId="40">
    <w:abstractNumId w:val="27"/>
  </w:num>
  <w:num w:numId="41">
    <w:abstractNumId w:val="0"/>
  </w:num>
  <w:num w:numId="42">
    <w:abstractNumId w:val="35"/>
  </w:num>
  <w:num w:numId="43">
    <w:abstractNumId w:val="1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505D"/>
    <w:rsid w:val="00015F3C"/>
    <w:rsid w:val="00021725"/>
    <w:rsid w:val="00021730"/>
    <w:rsid w:val="0002694F"/>
    <w:rsid w:val="00034CEB"/>
    <w:rsid w:val="000454D0"/>
    <w:rsid w:val="00046C83"/>
    <w:rsid w:val="0005107D"/>
    <w:rsid w:val="000524A4"/>
    <w:rsid w:val="00053031"/>
    <w:rsid w:val="00054201"/>
    <w:rsid w:val="000544BE"/>
    <w:rsid w:val="00055636"/>
    <w:rsid w:val="00055C05"/>
    <w:rsid w:val="00056DDC"/>
    <w:rsid w:val="000720F8"/>
    <w:rsid w:val="00074C28"/>
    <w:rsid w:val="000804EE"/>
    <w:rsid w:val="00080787"/>
    <w:rsid w:val="0008559D"/>
    <w:rsid w:val="000918F1"/>
    <w:rsid w:val="00094D12"/>
    <w:rsid w:val="0009771E"/>
    <w:rsid w:val="00097EB5"/>
    <w:rsid w:val="000A3ED5"/>
    <w:rsid w:val="000A4AA4"/>
    <w:rsid w:val="000A523D"/>
    <w:rsid w:val="000A70A2"/>
    <w:rsid w:val="000B1FBD"/>
    <w:rsid w:val="000D2F48"/>
    <w:rsid w:val="000D555A"/>
    <w:rsid w:val="000D644C"/>
    <w:rsid w:val="000E07CB"/>
    <w:rsid w:val="000E0CC0"/>
    <w:rsid w:val="000E50F2"/>
    <w:rsid w:val="000F55A8"/>
    <w:rsid w:val="00107755"/>
    <w:rsid w:val="0011098E"/>
    <w:rsid w:val="00112B8B"/>
    <w:rsid w:val="00112F80"/>
    <w:rsid w:val="00113470"/>
    <w:rsid w:val="00120768"/>
    <w:rsid w:val="001218D9"/>
    <w:rsid w:val="00126D55"/>
    <w:rsid w:val="00130C45"/>
    <w:rsid w:val="00132099"/>
    <w:rsid w:val="0013374E"/>
    <w:rsid w:val="0014696A"/>
    <w:rsid w:val="001564A4"/>
    <w:rsid w:val="00157E5E"/>
    <w:rsid w:val="001636B0"/>
    <w:rsid w:val="00170CD4"/>
    <w:rsid w:val="001716F4"/>
    <w:rsid w:val="00171DA0"/>
    <w:rsid w:val="001723E8"/>
    <w:rsid w:val="0017681C"/>
    <w:rsid w:val="00176BD3"/>
    <w:rsid w:val="001814B0"/>
    <w:rsid w:val="00194ECE"/>
    <w:rsid w:val="001A6489"/>
    <w:rsid w:val="001C40DA"/>
    <w:rsid w:val="001D2509"/>
    <w:rsid w:val="001D2542"/>
    <w:rsid w:val="001D7403"/>
    <w:rsid w:val="001E23CF"/>
    <w:rsid w:val="001E2E04"/>
    <w:rsid w:val="001E358A"/>
    <w:rsid w:val="001E449D"/>
    <w:rsid w:val="00207E25"/>
    <w:rsid w:val="00216F7F"/>
    <w:rsid w:val="00217061"/>
    <w:rsid w:val="00220A7D"/>
    <w:rsid w:val="0022270E"/>
    <w:rsid w:val="00225559"/>
    <w:rsid w:val="002272C3"/>
    <w:rsid w:val="00233A50"/>
    <w:rsid w:val="00235E4A"/>
    <w:rsid w:val="002361AE"/>
    <w:rsid w:val="00236774"/>
    <w:rsid w:val="002379A8"/>
    <w:rsid w:val="0024226F"/>
    <w:rsid w:val="00245E34"/>
    <w:rsid w:val="002517B8"/>
    <w:rsid w:val="00263E5A"/>
    <w:rsid w:val="00264DAF"/>
    <w:rsid w:val="0026528C"/>
    <w:rsid w:val="00286E8F"/>
    <w:rsid w:val="00293301"/>
    <w:rsid w:val="00297882"/>
    <w:rsid w:val="002A4D36"/>
    <w:rsid w:val="002B0669"/>
    <w:rsid w:val="002B75EB"/>
    <w:rsid w:val="002C0801"/>
    <w:rsid w:val="002C36B4"/>
    <w:rsid w:val="002C4377"/>
    <w:rsid w:val="002C7807"/>
    <w:rsid w:val="002E3A51"/>
    <w:rsid w:val="002F3DC7"/>
    <w:rsid w:val="00303578"/>
    <w:rsid w:val="003076EB"/>
    <w:rsid w:val="0031036D"/>
    <w:rsid w:val="00321B8C"/>
    <w:rsid w:val="00327761"/>
    <w:rsid w:val="00327B4D"/>
    <w:rsid w:val="0033050D"/>
    <w:rsid w:val="003375D5"/>
    <w:rsid w:val="003378D0"/>
    <w:rsid w:val="00340771"/>
    <w:rsid w:val="00353FA6"/>
    <w:rsid w:val="0035537F"/>
    <w:rsid w:val="00356D5C"/>
    <w:rsid w:val="00357D06"/>
    <w:rsid w:val="00366862"/>
    <w:rsid w:val="0037150C"/>
    <w:rsid w:val="00373725"/>
    <w:rsid w:val="00373748"/>
    <w:rsid w:val="00373781"/>
    <w:rsid w:val="00373F25"/>
    <w:rsid w:val="0037524F"/>
    <w:rsid w:val="00376338"/>
    <w:rsid w:val="00376FE4"/>
    <w:rsid w:val="0039115F"/>
    <w:rsid w:val="00392817"/>
    <w:rsid w:val="003B39DC"/>
    <w:rsid w:val="003E00DE"/>
    <w:rsid w:val="003F10F7"/>
    <w:rsid w:val="003F24FD"/>
    <w:rsid w:val="003F2EC3"/>
    <w:rsid w:val="003F751A"/>
    <w:rsid w:val="004034F0"/>
    <w:rsid w:val="00404EB0"/>
    <w:rsid w:val="004102EB"/>
    <w:rsid w:val="00411D87"/>
    <w:rsid w:val="0041359E"/>
    <w:rsid w:val="0041429D"/>
    <w:rsid w:val="00414EB4"/>
    <w:rsid w:val="0042277D"/>
    <w:rsid w:val="00433FF2"/>
    <w:rsid w:val="0043776E"/>
    <w:rsid w:val="004465D2"/>
    <w:rsid w:val="00455DF5"/>
    <w:rsid w:val="00455FDD"/>
    <w:rsid w:val="0046339C"/>
    <w:rsid w:val="00464BFC"/>
    <w:rsid w:val="0046685E"/>
    <w:rsid w:val="00475317"/>
    <w:rsid w:val="004806C7"/>
    <w:rsid w:val="0049265B"/>
    <w:rsid w:val="00493055"/>
    <w:rsid w:val="00497DA4"/>
    <w:rsid w:val="004A34DE"/>
    <w:rsid w:val="004A3A27"/>
    <w:rsid w:val="004A6DEA"/>
    <w:rsid w:val="004B32D1"/>
    <w:rsid w:val="004B64A2"/>
    <w:rsid w:val="004D199C"/>
    <w:rsid w:val="004D4028"/>
    <w:rsid w:val="004D5491"/>
    <w:rsid w:val="004E32E9"/>
    <w:rsid w:val="004F02E3"/>
    <w:rsid w:val="004F1937"/>
    <w:rsid w:val="004F6EA1"/>
    <w:rsid w:val="00503510"/>
    <w:rsid w:val="00505A3B"/>
    <w:rsid w:val="00511148"/>
    <w:rsid w:val="0051410A"/>
    <w:rsid w:val="005173A8"/>
    <w:rsid w:val="00517B48"/>
    <w:rsid w:val="00520FBD"/>
    <w:rsid w:val="00521945"/>
    <w:rsid w:val="00522C1F"/>
    <w:rsid w:val="005241AD"/>
    <w:rsid w:val="00524755"/>
    <w:rsid w:val="00534991"/>
    <w:rsid w:val="00535BD1"/>
    <w:rsid w:val="00537388"/>
    <w:rsid w:val="0054100B"/>
    <w:rsid w:val="00543033"/>
    <w:rsid w:val="0054365F"/>
    <w:rsid w:val="0055177F"/>
    <w:rsid w:val="005519D5"/>
    <w:rsid w:val="0055385C"/>
    <w:rsid w:val="00555D2D"/>
    <w:rsid w:val="005563D0"/>
    <w:rsid w:val="0055672F"/>
    <w:rsid w:val="00560F00"/>
    <w:rsid w:val="005657C2"/>
    <w:rsid w:val="00565D60"/>
    <w:rsid w:val="00566559"/>
    <w:rsid w:val="005667C9"/>
    <w:rsid w:val="00577268"/>
    <w:rsid w:val="00587D0F"/>
    <w:rsid w:val="005904B6"/>
    <w:rsid w:val="00593C75"/>
    <w:rsid w:val="005961C6"/>
    <w:rsid w:val="005A1441"/>
    <w:rsid w:val="005A266D"/>
    <w:rsid w:val="005A3380"/>
    <w:rsid w:val="005A3C01"/>
    <w:rsid w:val="005B0991"/>
    <w:rsid w:val="005B4960"/>
    <w:rsid w:val="005B643E"/>
    <w:rsid w:val="005D099E"/>
    <w:rsid w:val="005D63AD"/>
    <w:rsid w:val="005E0BB9"/>
    <w:rsid w:val="005E5299"/>
    <w:rsid w:val="005F1832"/>
    <w:rsid w:val="005F7B11"/>
    <w:rsid w:val="00605AAA"/>
    <w:rsid w:val="00606B99"/>
    <w:rsid w:val="00606BAA"/>
    <w:rsid w:val="00611DCD"/>
    <w:rsid w:val="00613BB6"/>
    <w:rsid w:val="00621865"/>
    <w:rsid w:val="00623033"/>
    <w:rsid w:val="006349FC"/>
    <w:rsid w:val="006531BC"/>
    <w:rsid w:val="006534CB"/>
    <w:rsid w:val="00655014"/>
    <w:rsid w:val="00655D3D"/>
    <w:rsid w:val="00657875"/>
    <w:rsid w:val="00657EBE"/>
    <w:rsid w:val="00662682"/>
    <w:rsid w:val="00666E2C"/>
    <w:rsid w:val="00671076"/>
    <w:rsid w:val="00672082"/>
    <w:rsid w:val="00673ABF"/>
    <w:rsid w:val="00674384"/>
    <w:rsid w:val="00681BFA"/>
    <w:rsid w:val="00682648"/>
    <w:rsid w:val="00682A51"/>
    <w:rsid w:val="00682E2D"/>
    <w:rsid w:val="00684C12"/>
    <w:rsid w:val="0069285A"/>
    <w:rsid w:val="006B125B"/>
    <w:rsid w:val="006B462D"/>
    <w:rsid w:val="006C1D3F"/>
    <w:rsid w:val="006C34B1"/>
    <w:rsid w:val="006D0623"/>
    <w:rsid w:val="006D32E3"/>
    <w:rsid w:val="006D340B"/>
    <w:rsid w:val="006D3DFE"/>
    <w:rsid w:val="006E167B"/>
    <w:rsid w:val="006E7E35"/>
    <w:rsid w:val="006F3366"/>
    <w:rsid w:val="006F46E9"/>
    <w:rsid w:val="006F5EE0"/>
    <w:rsid w:val="0070213F"/>
    <w:rsid w:val="0070667E"/>
    <w:rsid w:val="00706F75"/>
    <w:rsid w:val="00715007"/>
    <w:rsid w:val="0071660C"/>
    <w:rsid w:val="00734DA7"/>
    <w:rsid w:val="0074545E"/>
    <w:rsid w:val="0075059A"/>
    <w:rsid w:val="0075305E"/>
    <w:rsid w:val="0075363B"/>
    <w:rsid w:val="00754429"/>
    <w:rsid w:val="0075707D"/>
    <w:rsid w:val="007661F3"/>
    <w:rsid w:val="00770AB9"/>
    <w:rsid w:val="00772512"/>
    <w:rsid w:val="0077431E"/>
    <w:rsid w:val="007744D6"/>
    <w:rsid w:val="00775291"/>
    <w:rsid w:val="00775441"/>
    <w:rsid w:val="00782ACE"/>
    <w:rsid w:val="0078511A"/>
    <w:rsid w:val="00786896"/>
    <w:rsid w:val="007929EE"/>
    <w:rsid w:val="007A5509"/>
    <w:rsid w:val="007C0391"/>
    <w:rsid w:val="007D16D6"/>
    <w:rsid w:val="007D701A"/>
    <w:rsid w:val="007E1B6F"/>
    <w:rsid w:val="007E48BD"/>
    <w:rsid w:val="007E7DB6"/>
    <w:rsid w:val="007F18D8"/>
    <w:rsid w:val="007F2D56"/>
    <w:rsid w:val="007F325B"/>
    <w:rsid w:val="007F67CE"/>
    <w:rsid w:val="00806D9A"/>
    <w:rsid w:val="00822138"/>
    <w:rsid w:val="0082303B"/>
    <w:rsid w:val="00826A8C"/>
    <w:rsid w:val="008330B1"/>
    <w:rsid w:val="00833C48"/>
    <w:rsid w:val="00833C5D"/>
    <w:rsid w:val="00836770"/>
    <w:rsid w:val="00840560"/>
    <w:rsid w:val="00840610"/>
    <w:rsid w:val="00843D55"/>
    <w:rsid w:val="00844541"/>
    <w:rsid w:val="00844843"/>
    <w:rsid w:val="008517B1"/>
    <w:rsid w:val="00852C8C"/>
    <w:rsid w:val="008539D5"/>
    <w:rsid w:val="008541B1"/>
    <w:rsid w:val="00856AFE"/>
    <w:rsid w:val="00860F14"/>
    <w:rsid w:val="00865742"/>
    <w:rsid w:val="00867452"/>
    <w:rsid w:val="0087048C"/>
    <w:rsid w:val="00870652"/>
    <w:rsid w:val="00877EF4"/>
    <w:rsid w:val="00886F21"/>
    <w:rsid w:val="00894833"/>
    <w:rsid w:val="00895227"/>
    <w:rsid w:val="008A476E"/>
    <w:rsid w:val="008A682A"/>
    <w:rsid w:val="008B627C"/>
    <w:rsid w:val="008D5D06"/>
    <w:rsid w:val="008D73A6"/>
    <w:rsid w:val="008F1BC5"/>
    <w:rsid w:val="00900273"/>
    <w:rsid w:val="00901B2D"/>
    <w:rsid w:val="00903955"/>
    <w:rsid w:val="00912B23"/>
    <w:rsid w:val="00912E2A"/>
    <w:rsid w:val="00920913"/>
    <w:rsid w:val="00935909"/>
    <w:rsid w:val="00936A59"/>
    <w:rsid w:val="00940279"/>
    <w:rsid w:val="0094099F"/>
    <w:rsid w:val="00943008"/>
    <w:rsid w:val="00945B96"/>
    <w:rsid w:val="0095179C"/>
    <w:rsid w:val="00965B99"/>
    <w:rsid w:val="0097476D"/>
    <w:rsid w:val="00975443"/>
    <w:rsid w:val="0097686F"/>
    <w:rsid w:val="009814DD"/>
    <w:rsid w:val="00982162"/>
    <w:rsid w:val="00982B99"/>
    <w:rsid w:val="00982FC1"/>
    <w:rsid w:val="00983ACF"/>
    <w:rsid w:val="009867B5"/>
    <w:rsid w:val="00990B20"/>
    <w:rsid w:val="00991FE2"/>
    <w:rsid w:val="009A1B0E"/>
    <w:rsid w:val="009A20E2"/>
    <w:rsid w:val="009A373F"/>
    <w:rsid w:val="009A4BE0"/>
    <w:rsid w:val="009A5534"/>
    <w:rsid w:val="009A5F70"/>
    <w:rsid w:val="009A65C5"/>
    <w:rsid w:val="009B13CF"/>
    <w:rsid w:val="009B13F0"/>
    <w:rsid w:val="009B1570"/>
    <w:rsid w:val="009B3E40"/>
    <w:rsid w:val="009C0776"/>
    <w:rsid w:val="009C1AD8"/>
    <w:rsid w:val="009C68B9"/>
    <w:rsid w:val="009D5B28"/>
    <w:rsid w:val="009E5C9D"/>
    <w:rsid w:val="009F6001"/>
    <w:rsid w:val="00A0305F"/>
    <w:rsid w:val="00A035FB"/>
    <w:rsid w:val="00A0704D"/>
    <w:rsid w:val="00A07FAC"/>
    <w:rsid w:val="00A1357F"/>
    <w:rsid w:val="00A176CA"/>
    <w:rsid w:val="00A2251F"/>
    <w:rsid w:val="00A27EBD"/>
    <w:rsid w:val="00A323BB"/>
    <w:rsid w:val="00A34CC2"/>
    <w:rsid w:val="00A36AE0"/>
    <w:rsid w:val="00A40041"/>
    <w:rsid w:val="00A43FC5"/>
    <w:rsid w:val="00A51BAB"/>
    <w:rsid w:val="00A51F37"/>
    <w:rsid w:val="00A526E1"/>
    <w:rsid w:val="00A56DF7"/>
    <w:rsid w:val="00A61628"/>
    <w:rsid w:val="00A620C8"/>
    <w:rsid w:val="00A62954"/>
    <w:rsid w:val="00A662FB"/>
    <w:rsid w:val="00A71CC0"/>
    <w:rsid w:val="00A749E5"/>
    <w:rsid w:val="00A74FB8"/>
    <w:rsid w:val="00A82FCB"/>
    <w:rsid w:val="00A848F1"/>
    <w:rsid w:val="00A91B37"/>
    <w:rsid w:val="00A92AFE"/>
    <w:rsid w:val="00A93ECA"/>
    <w:rsid w:val="00AA46CD"/>
    <w:rsid w:val="00AA5559"/>
    <w:rsid w:val="00AA6FD5"/>
    <w:rsid w:val="00AA7E04"/>
    <w:rsid w:val="00AB40A8"/>
    <w:rsid w:val="00AB5E9F"/>
    <w:rsid w:val="00AB76AA"/>
    <w:rsid w:val="00AD4A80"/>
    <w:rsid w:val="00AF07EA"/>
    <w:rsid w:val="00AF0E13"/>
    <w:rsid w:val="00AF1C6C"/>
    <w:rsid w:val="00B00F41"/>
    <w:rsid w:val="00B07159"/>
    <w:rsid w:val="00B11B4B"/>
    <w:rsid w:val="00B127E0"/>
    <w:rsid w:val="00B12D7F"/>
    <w:rsid w:val="00B17C57"/>
    <w:rsid w:val="00B2121E"/>
    <w:rsid w:val="00B31C4C"/>
    <w:rsid w:val="00B37006"/>
    <w:rsid w:val="00B43FF7"/>
    <w:rsid w:val="00B47487"/>
    <w:rsid w:val="00B538E3"/>
    <w:rsid w:val="00B53AA8"/>
    <w:rsid w:val="00B54528"/>
    <w:rsid w:val="00B57D3E"/>
    <w:rsid w:val="00B62380"/>
    <w:rsid w:val="00B708AA"/>
    <w:rsid w:val="00B76561"/>
    <w:rsid w:val="00B8725F"/>
    <w:rsid w:val="00B939A6"/>
    <w:rsid w:val="00BB0FC7"/>
    <w:rsid w:val="00BC221E"/>
    <w:rsid w:val="00BC2D9A"/>
    <w:rsid w:val="00BC3173"/>
    <w:rsid w:val="00BD2223"/>
    <w:rsid w:val="00BD4925"/>
    <w:rsid w:val="00BD5088"/>
    <w:rsid w:val="00BE395A"/>
    <w:rsid w:val="00BE4A83"/>
    <w:rsid w:val="00BE5966"/>
    <w:rsid w:val="00BE6BFD"/>
    <w:rsid w:val="00BF162E"/>
    <w:rsid w:val="00BF505D"/>
    <w:rsid w:val="00C13498"/>
    <w:rsid w:val="00C1438F"/>
    <w:rsid w:val="00C14B82"/>
    <w:rsid w:val="00C15199"/>
    <w:rsid w:val="00C27F4B"/>
    <w:rsid w:val="00C30B2E"/>
    <w:rsid w:val="00C31AB7"/>
    <w:rsid w:val="00C33510"/>
    <w:rsid w:val="00C4001C"/>
    <w:rsid w:val="00C501C4"/>
    <w:rsid w:val="00C50C84"/>
    <w:rsid w:val="00C51AB8"/>
    <w:rsid w:val="00C56C1B"/>
    <w:rsid w:val="00C63917"/>
    <w:rsid w:val="00C647FE"/>
    <w:rsid w:val="00C71792"/>
    <w:rsid w:val="00C72E44"/>
    <w:rsid w:val="00C7357A"/>
    <w:rsid w:val="00C751E3"/>
    <w:rsid w:val="00C75BB4"/>
    <w:rsid w:val="00C844A0"/>
    <w:rsid w:val="00C85B93"/>
    <w:rsid w:val="00C9128B"/>
    <w:rsid w:val="00C921B0"/>
    <w:rsid w:val="00C96759"/>
    <w:rsid w:val="00CA2AA6"/>
    <w:rsid w:val="00CA5B59"/>
    <w:rsid w:val="00CB4332"/>
    <w:rsid w:val="00CB611B"/>
    <w:rsid w:val="00CC09D0"/>
    <w:rsid w:val="00CC32EF"/>
    <w:rsid w:val="00CC4C97"/>
    <w:rsid w:val="00CC79EA"/>
    <w:rsid w:val="00CC7E52"/>
    <w:rsid w:val="00CC7E6C"/>
    <w:rsid w:val="00CD2EDB"/>
    <w:rsid w:val="00CE09CC"/>
    <w:rsid w:val="00CE1CF8"/>
    <w:rsid w:val="00CE2EB0"/>
    <w:rsid w:val="00CF2B9D"/>
    <w:rsid w:val="00CF57B6"/>
    <w:rsid w:val="00CF6E71"/>
    <w:rsid w:val="00D077F8"/>
    <w:rsid w:val="00D13FBE"/>
    <w:rsid w:val="00D20875"/>
    <w:rsid w:val="00D21252"/>
    <w:rsid w:val="00D30F86"/>
    <w:rsid w:val="00D338FC"/>
    <w:rsid w:val="00D35598"/>
    <w:rsid w:val="00D421D5"/>
    <w:rsid w:val="00D435DD"/>
    <w:rsid w:val="00D43B57"/>
    <w:rsid w:val="00D44938"/>
    <w:rsid w:val="00D471B8"/>
    <w:rsid w:val="00D50069"/>
    <w:rsid w:val="00D50F05"/>
    <w:rsid w:val="00D55853"/>
    <w:rsid w:val="00D559C5"/>
    <w:rsid w:val="00D60351"/>
    <w:rsid w:val="00D67277"/>
    <w:rsid w:val="00D723DC"/>
    <w:rsid w:val="00D8040E"/>
    <w:rsid w:val="00D82B87"/>
    <w:rsid w:val="00D86497"/>
    <w:rsid w:val="00D95D61"/>
    <w:rsid w:val="00DA33E8"/>
    <w:rsid w:val="00DB09CF"/>
    <w:rsid w:val="00DB3FEC"/>
    <w:rsid w:val="00DB52DD"/>
    <w:rsid w:val="00DC5567"/>
    <w:rsid w:val="00DC7A32"/>
    <w:rsid w:val="00DD128C"/>
    <w:rsid w:val="00DD4203"/>
    <w:rsid w:val="00DE1107"/>
    <w:rsid w:val="00DE22D0"/>
    <w:rsid w:val="00DE2D27"/>
    <w:rsid w:val="00DE37DD"/>
    <w:rsid w:val="00DF086F"/>
    <w:rsid w:val="00DF0DE1"/>
    <w:rsid w:val="00DF296B"/>
    <w:rsid w:val="00DF5A65"/>
    <w:rsid w:val="00E045C4"/>
    <w:rsid w:val="00E05057"/>
    <w:rsid w:val="00E0633B"/>
    <w:rsid w:val="00E064F6"/>
    <w:rsid w:val="00E06D91"/>
    <w:rsid w:val="00E07F69"/>
    <w:rsid w:val="00E115B0"/>
    <w:rsid w:val="00E14E91"/>
    <w:rsid w:val="00E15A8C"/>
    <w:rsid w:val="00E2374A"/>
    <w:rsid w:val="00E26A94"/>
    <w:rsid w:val="00E37DAD"/>
    <w:rsid w:val="00E41E52"/>
    <w:rsid w:val="00E446AC"/>
    <w:rsid w:val="00E47258"/>
    <w:rsid w:val="00E5173C"/>
    <w:rsid w:val="00E56D49"/>
    <w:rsid w:val="00E60897"/>
    <w:rsid w:val="00E608EF"/>
    <w:rsid w:val="00E65227"/>
    <w:rsid w:val="00E65A59"/>
    <w:rsid w:val="00E7677A"/>
    <w:rsid w:val="00E8004E"/>
    <w:rsid w:val="00E80CF8"/>
    <w:rsid w:val="00E81B1F"/>
    <w:rsid w:val="00E82513"/>
    <w:rsid w:val="00E831D8"/>
    <w:rsid w:val="00E83680"/>
    <w:rsid w:val="00E8626F"/>
    <w:rsid w:val="00E92719"/>
    <w:rsid w:val="00E939FA"/>
    <w:rsid w:val="00E94052"/>
    <w:rsid w:val="00EA103C"/>
    <w:rsid w:val="00EA4CD1"/>
    <w:rsid w:val="00EC0AB3"/>
    <w:rsid w:val="00EC1CA8"/>
    <w:rsid w:val="00EC6109"/>
    <w:rsid w:val="00EE01D8"/>
    <w:rsid w:val="00EE578C"/>
    <w:rsid w:val="00EF340E"/>
    <w:rsid w:val="00EF6F6A"/>
    <w:rsid w:val="00F01A76"/>
    <w:rsid w:val="00F036F2"/>
    <w:rsid w:val="00F05620"/>
    <w:rsid w:val="00F05630"/>
    <w:rsid w:val="00F071E5"/>
    <w:rsid w:val="00F12BDD"/>
    <w:rsid w:val="00F13DE8"/>
    <w:rsid w:val="00F16AEE"/>
    <w:rsid w:val="00F37594"/>
    <w:rsid w:val="00F37923"/>
    <w:rsid w:val="00F52C07"/>
    <w:rsid w:val="00F54071"/>
    <w:rsid w:val="00F541FF"/>
    <w:rsid w:val="00F61E64"/>
    <w:rsid w:val="00F70A94"/>
    <w:rsid w:val="00F77C29"/>
    <w:rsid w:val="00F862E4"/>
    <w:rsid w:val="00F8666C"/>
    <w:rsid w:val="00F86AB5"/>
    <w:rsid w:val="00F90227"/>
    <w:rsid w:val="00F924C1"/>
    <w:rsid w:val="00F970C6"/>
    <w:rsid w:val="00FA4D23"/>
    <w:rsid w:val="00FA747A"/>
    <w:rsid w:val="00FA7E2E"/>
    <w:rsid w:val="00FB0946"/>
    <w:rsid w:val="00FB7A20"/>
    <w:rsid w:val="00FD0C46"/>
    <w:rsid w:val="00FD6EB0"/>
    <w:rsid w:val="00FE156D"/>
    <w:rsid w:val="00FE33C7"/>
    <w:rsid w:val="00FF3E2A"/>
    <w:rsid w:val="00FF4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0C160F"/>
  <w15:docId w15:val="{1A6D037B-A687-4F0F-A793-508ADC61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D9A"/>
    <w:rPr>
      <w:sz w:val="24"/>
      <w:szCs w:val="24"/>
      <w:lang w:val="en-US"/>
    </w:rPr>
  </w:style>
  <w:style w:type="paragraph" w:styleId="10">
    <w:name w:val="heading 1"/>
    <w:basedOn w:val="a"/>
    <w:next w:val="a"/>
    <w:link w:val="11"/>
    <w:uiPriority w:val="99"/>
    <w:qFormat/>
    <w:rsid w:val="00BC2D9A"/>
    <w:pPr>
      <w:keepNext/>
      <w:tabs>
        <w:tab w:val="left" w:pos="2835"/>
      </w:tabs>
      <w:outlineLvl w:val="0"/>
    </w:pPr>
    <w:rPr>
      <w:rFonts w:ascii="Arial" w:hAnsi="Arial" w:cs="Arial"/>
      <w:b/>
      <w:bCs/>
      <w:sz w:val="18"/>
      <w:szCs w:val="1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17681C"/>
    <w:rPr>
      <w:rFonts w:ascii="Cambria" w:hAnsi="Cambria" w:cs="Times New Roman"/>
      <w:b/>
      <w:bCs/>
      <w:kern w:val="32"/>
      <w:sz w:val="32"/>
      <w:szCs w:val="32"/>
      <w:lang w:val="en-US"/>
    </w:rPr>
  </w:style>
  <w:style w:type="paragraph" w:styleId="a3">
    <w:name w:val="header"/>
    <w:basedOn w:val="a"/>
    <w:link w:val="a4"/>
    <w:uiPriority w:val="99"/>
    <w:rsid w:val="00BC2D9A"/>
    <w:pPr>
      <w:tabs>
        <w:tab w:val="center" w:pos="4153"/>
        <w:tab w:val="right" w:pos="8306"/>
      </w:tabs>
    </w:pPr>
  </w:style>
  <w:style w:type="character" w:customStyle="1" w:styleId="a4">
    <w:name w:val="Верхний колонтитул Знак"/>
    <w:basedOn w:val="a0"/>
    <w:link w:val="a3"/>
    <w:uiPriority w:val="99"/>
    <w:semiHidden/>
    <w:locked/>
    <w:rsid w:val="0017681C"/>
    <w:rPr>
      <w:rFonts w:cs="Times New Roman"/>
      <w:sz w:val="24"/>
      <w:szCs w:val="24"/>
      <w:lang w:val="en-US"/>
    </w:rPr>
  </w:style>
  <w:style w:type="character" w:styleId="a5">
    <w:name w:val="page number"/>
    <w:basedOn w:val="a0"/>
    <w:uiPriority w:val="99"/>
    <w:rsid w:val="00BC2D9A"/>
    <w:rPr>
      <w:rFonts w:cs="Times New Roman"/>
    </w:rPr>
  </w:style>
  <w:style w:type="paragraph" w:styleId="a6">
    <w:name w:val="footer"/>
    <w:basedOn w:val="a"/>
    <w:link w:val="a7"/>
    <w:uiPriority w:val="99"/>
    <w:rsid w:val="00BC2D9A"/>
    <w:pPr>
      <w:tabs>
        <w:tab w:val="center" w:pos="4153"/>
        <w:tab w:val="right" w:pos="8306"/>
      </w:tabs>
    </w:pPr>
  </w:style>
  <w:style w:type="character" w:customStyle="1" w:styleId="a7">
    <w:name w:val="Нижний колонтитул Знак"/>
    <w:basedOn w:val="a0"/>
    <w:link w:val="a6"/>
    <w:uiPriority w:val="99"/>
    <w:semiHidden/>
    <w:locked/>
    <w:rsid w:val="0017681C"/>
    <w:rPr>
      <w:rFonts w:cs="Times New Roman"/>
      <w:sz w:val="24"/>
      <w:szCs w:val="24"/>
      <w:lang w:val="en-US"/>
    </w:rPr>
  </w:style>
  <w:style w:type="paragraph" w:styleId="a8">
    <w:name w:val="Title"/>
    <w:basedOn w:val="a"/>
    <w:link w:val="a9"/>
    <w:uiPriority w:val="99"/>
    <w:qFormat/>
    <w:rsid w:val="00BC2D9A"/>
    <w:pPr>
      <w:tabs>
        <w:tab w:val="left" w:pos="7371"/>
      </w:tabs>
      <w:jc w:val="center"/>
    </w:pPr>
    <w:rPr>
      <w:b/>
      <w:bCs/>
      <w:sz w:val="22"/>
      <w:szCs w:val="22"/>
    </w:rPr>
  </w:style>
  <w:style w:type="character" w:customStyle="1" w:styleId="a9">
    <w:name w:val="Заголовок Знак"/>
    <w:basedOn w:val="a0"/>
    <w:link w:val="a8"/>
    <w:uiPriority w:val="99"/>
    <w:locked/>
    <w:rsid w:val="0017681C"/>
    <w:rPr>
      <w:rFonts w:ascii="Cambria" w:hAnsi="Cambria" w:cs="Times New Roman"/>
      <w:b/>
      <w:bCs/>
      <w:kern w:val="28"/>
      <w:sz w:val="32"/>
      <w:szCs w:val="32"/>
      <w:lang w:val="en-US"/>
    </w:rPr>
  </w:style>
  <w:style w:type="paragraph" w:styleId="aa">
    <w:name w:val="Body Text"/>
    <w:basedOn w:val="a"/>
    <w:link w:val="ab"/>
    <w:uiPriority w:val="99"/>
    <w:rsid w:val="00BC2D9A"/>
    <w:pPr>
      <w:jc w:val="both"/>
    </w:pPr>
    <w:rPr>
      <w:sz w:val="20"/>
      <w:szCs w:val="20"/>
      <w:lang w:val="ru-RU"/>
    </w:rPr>
  </w:style>
  <w:style w:type="character" w:customStyle="1" w:styleId="ab">
    <w:name w:val="Основной текст Знак"/>
    <w:basedOn w:val="a0"/>
    <w:link w:val="aa"/>
    <w:uiPriority w:val="99"/>
    <w:semiHidden/>
    <w:locked/>
    <w:rsid w:val="0017681C"/>
    <w:rPr>
      <w:rFonts w:cs="Times New Roman"/>
      <w:sz w:val="24"/>
      <w:szCs w:val="24"/>
      <w:lang w:val="en-US"/>
    </w:rPr>
  </w:style>
  <w:style w:type="paragraph" w:styleId="20">
    <w:name w:val="Body Text 2"/>
    <w:basedOn w:val="a"/>
    <w:link w:val="21"/>
    <w:autoRedefine/>
    <w:uiPriority w:val="99"/>
    <w:rsid w:val="004F6EA1"/>
    <w:pPr>
      <w:jc w:val="both"/>
    </w:pPr>
    <w:rPr>
      <w:sz w:val="21"/>
      <w:szCs w:val="21"/>
      <w:lang w:val="ru-RU"/>
    </w:rPr>
  </w:style>
  <w:style w:type="character" w:customStyle="1" w:styleId="21">
    <w:name w:val="Основной текст 2 Знак"/>
    <w:basedOn w:val="a0"/>
    <w:link w:val="20"/>
    <w:uiPriority w:val="99"/>
    <w:semiHidden/>
    <w:locked/>
    <w:rsid w:val="0017681C"/>
    <w:rPr>
      <w:rFonts w:cs="Times New Roman"/>
      <w:sz w:val="24"/>
      <w:szCs w:val="24"/>
      <w:lang w:val="en-US"/>
    </w:rPr>
  </w:style>
  <w:style w:type="paragraph" w:customStyle="1" w:styleId="Blockquote">
    <w:name w:val="Blockquote"/>
    <w:basedOn w:val="a"/>
    <w:uiPriority w:val="99"/>
    <w:rsid w:val="00BC2D9A"/>
    <w:pPr>
      <w:widowControl w:val="0"/>
      <w:spacing w:before="100" w:after="100"/>
      <w:ind w:left="360" w:right="360"/>
    </w:pPr>
    <w:rPr>
      <w:lang w:val="ru-RU"/>
    </w:rPr>
  </w:style>
  <w:style w:type="paragraph" w:styleId="22">
    <w:name w:val="Body Text Indent 2"/>
    <w:basedOn w:val="a"/>
    <w:link w:val="23"/>
    <w:uiPriority w:val="99"/>
    <w:rsid w:val="00BC2D9A"/>
    <w:pPr>
      <w:ind w:firstLine="709"/>
      <w:jc w:val="both"/>
    </w:pPr>
    <w:rPr>
      <w:rFonts w:ascii="Arial" w:hAnsi="Arial" w:cs="Arial"/>
      <w:i/>
      <w:iCs/>
      <w:sz w:val="22"/>
      <w:szCs w:val="22"/>
      <w:lang w:val="ru-RU"/>
    </w:rPr>
  </w:style>
  <w:style w:type="character" w:customStyle="1" w:styleId="23">
    <w:name w:val="Основной текст с отступом 2 Знак"/>
    <w:basedOn w:val="a0"/>
    <w:link w:val="22"/>
    <w:uiPriority w:val="99"/>
    <w:semiHidden/>
    <w:locked/>
    <w:rsid w:val="0017681C"/>
    <w:rPr>
      <w:rFonts w:cs="Times New Roman"/>
      <w:sz w:val="24"/>
      <w:szCs w:val="24"/>
      <w:lang w:val="en-US"/>
    </w:rPr>
  </w:style>
  <w:style w:type="paragraph" w:customStyle="1" w:styleId="12">
    <w:name w:val="Обычный1"/>
    <w:uiPriority w:val="99"/>
    <w:rsid w:val="000804EE"/>
    <w:rPr>
      <w:sz w:val="24"/>
      <w:szCs w:val="20"/>
      <w:lang w:val="en-US"/>
    </w:rPr>
  </w:style>
  <w:style w:type="paragraph" w:styleId="ac">
    <w:name w:val="Body Text Indent"/>
    <w:basedOn w:val="a"/>
    <w:link w:val="ad"/>
    <w:uiPriority w:val="99"/>
    <w:rsid w:val="004B32D1"/>
    <w:pPr>
      <w:spacing w:after="120"/>
      <w:ind w:left="283"/>
    </w:pPr>
  </w:style>
  <w:style w:type="character" w:customStyle="1" w:styleId="ad">
    <w:name w:val="Основной текст с отступом Знак"/>
    <w:basedOn w:val="a0"/>
    <w:link w:val="ac"/>
    <w:uiPriority w:val="99"/>
    <w:semiHidden/>
    <w:locked/>
    <w:rsid w:val="0017681C"/>
    <w:rPr>
      <w:rFonts w:cs="Times New Roman"/>
      <w:sz w:val="24"/>
      <w:szCs w:val="24"/>
      <w:lang w:val="en-US"/>
    </w:rPr>
  </w:style>
  <w:style w:type="paragraph" w:customStyle="1" w:styleId="1">
    <w:name w:val="Уровень 1"/>
    <w:basedOn w:val="a"/>
    <w:autoRedefine/>
    <w:uiPriority w:val="99"/>
    <w:rsid w:val="00373781"/>
    <w:pPr>
      <w:numPr>
        <w:numId w:val="17"/>
      </w:numPr>
      <w:spacing w:before="120" w:after="120"/>
      <w:jc w:val="both"/>
      <w:outlineLvl w:val="1"/>
    </w:pPr>
    <w:rPr>
      <w:b/>
      <w:sz w:val="20"/>
      <w:szCs w:val="20"/>
      <w:lang w:val="ru-RU"/>
    </w:rPr>
  </w:style>
  <w:style w:type="paragraph" w:customStyle="1" w:styleId="2">
    <w:name w:val="Уровень2"/>
    <w:basedOn w:val="a"/>
    <w:uiPriority w:val="99"/>
    <w:rsid w:val="00373781"/>
    <w:pPr>
      <w:numPr>
        <w:ilvl w:val="1"/>
        <w:numId w:val="17"/>
      </w:numPr>
      <w:spacing w:before="60" w:after="60"/>
      <w:jc w:val="both"/>
    </w:pPr>
    <w:rPr>
      <w:sz w:val="20"/>
      <w:szCs w:val="20"/>
      <w:lang w:val="ru-RU"/>
    </w:rPr>
  </w:style>
  <w:style w:type="paragraph" w:styleId="5">
    <w:name w:val="List 5"/>
    <w:basedOn w:val="a"/>
    <w:uiPriority w:val="99"/>
    <w:rsid w:val="00497DA4"/>
    <w:pPr>
      <w:ind w:left="1415" w:hanging="283"/>
    </w:pPr>
    <w:rPr>
      <w:lang w:val="ru-RU"/>
    </w:rPr>
  </w:style>
  <w:style w:type="paragraph" w:styleId="ae">
    <w:name w:val="Balloon Text"/>
    <w:basedOn w:val="a"/>
    <w:link w:val="af"/>
    <w:uiPriority w:val="99"/>
    <w:semiHidden/>
    <w:rsid w:val="00C4001C"/>
    <w:rPr>
      <w:rFonts w:ascii="Tahoma" w:hAnsi="Tahoma" w:cs="Tahoma"/>
      <w:sz w:val="16"/>
      <w:szCs w:val="16"/>
    </w:rPr>
  </w:style>
  <w:style w:type="character" w:customStyle="1" w:styleId="af">
    <w:name w:val="Текст выноски Знак"/>
    <w:basedOn w:val="a0"/>
    <w:link w:val="ae"/>
    <w:uiPriority w:val="99"/>
    <w:semiHidden/>
    <w:locked/>
    <w:rsid w:val="0017681C"/>
    <w:rPr>
      <w:rFonts w:cs="Times New Roman"/>
      <w:sz w:val="2"/>
      <w:lang w:val="en-US"/>
    </w:rPr>
  </w:style>
  <w:style w:type="character" w:styleId="af0">
    <w:name w:val="Hyperlink"/>
    <w:basedOn w:val="a0"/>
    <w:uiPriority w:val="99"/>
    <w:rsid w:val="0055672F"/>
    <w:rPr>
      <w:rFonts w:cs="Times New Roman"/>
      <w:color w:val="0000FF"/>
      <w:u w:val="single"/>
    </w:rPr>
  </w:style>
  <w:style w:type="paragraph" w:customStyle="1" w:styleId="13">
    <w:name w:val="Знак1"/>
    <w:basedOn w:val="a"/>
    <w:uiPriority w:val="99"/>
    <w:rsid w:val="009E5C9D"/>
    <w:pPr>
      <w:spacing w:after="160" w:line="240" w:lineRule="exact"/>
    </w:pPr>
    <w:rPr>
      <w:rFonts w:ascii="Tahoma" w:hAnsi="Tahoma"/>
      <w:sz w:val="20"/>
      <w:szCs w:val="20"/>
      <w:lang w:eastAsia="en-US"/>
    </w:rPr>
  </w:style>
  <w:style w:type="paragraph" w:customStyle="1" w:styleId="Normal1">
    <w:name w:val="Normal1"/>
    <w:link w:val="Normal10"/>
    <w:uiPriority w:val="99"/>
    <w:rsid w:val="00E939FA"/>
    <w:pPr>
      <w:ind w:left="426"/>
    </w:pPr>
  </w:style>
  <w:style w:type="character" w:customStyle="1" w:styleId="Normal10">
    <w:name w:val="Normal1 Знак"/>
    <w:link w:val="Normal1"/>
    <w:uiPriority w:val="99"/>
    <w:locked/>
    <w:rsid w:val="00E939FA"/>
    <w:rPr>
      <w:sz w:val="22"/>
      <w:lang w:val="ru-RU" w:eastAsia="ru-RU"/>
    </w:rPr>
  </w:style>
  <w:style w:type="table" w:styleId="af1">
    <w:name w:val="Table Grid"/>
    <w:basedOn w:val="a1"/>
    <w:uiPriority w:val="99"/>
    <w:rsid w:val="008D73A6"/>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w:basedOn w:val="a"/>
    <w:uiPriority w:val="99"/>
    <w:rsid w:val="00D43B57"/>
    <w:pPr>
      <w:tabs>
        <w:tab w:val="num" w:pos="360"/>
      </w:tabs>
      <w:spacing w:after="160" w:line="240" w:lineRule="exact"/>
      <w:jc w:val="both"/>
    </w:pPr>
    <w:rPr>
      <w:rFonts w:ascii="Verdana" w:hAnsi="Verdana" w:cs="Verdana"/>
      <w:sz w:val="20"/>
      <w:szCs w:val="20"/>
      <w:lang w:eastAsia="en-US"/>
    </w:rPr>
  </w:style>
  <w:style w:type="paragraph" w:styleId="af3">
    <w:name w:val="List Paragraph"/>
    <w:basedOn w:val="a"/>
    <w:uiPriority w:val="99"/>
    <w:qFormat/>
    <w:rsid w:val="00577268"/>
    <w:pPr>
      <w:ind w:left="720"/>
      <w:contextualSpacing/>
    </w:pPr>
  </w:style>
  <w:style w:type="character" w:styleId="af4">
    <w:name w:val="FollowedHyperlink"/>
    <w:basedOn w:val="a0"/>
    <w:uiPriority w:val="99"/>
    <w:rsid w:val="002C4377"/>
    <w:rPr>
      <w:rFonts w:cs="Times New Roman"/>
      <w:color w:val="954F72"/>
      <w:u w:val="single"/>
    </w:rPr>
  </w:style>
  <w:style w:type="character" w:styleId="af5">
    <w:name w:val="annotation reference"/>
    <w:basedOn w:val="a0"/>
    <w:uiPriority w:val="99"/>
    <w:semiHidden/>
    <w:rsid w:val="00FE156D"/>
    <w:rPr>
      <w:rFonts w:cs="Times New Roman"/>
      <w:sz w:val="16"/>
      <w:szCs w:val="16"/>
    </w:rPr>
  </w:style>
  <w:style w:type="paragraph" w:styleId="af6">
    <w:name w:val="annotation text"/>
    <w:basedOn w:val="a"/>
    <w:link w:val="af7"/>
    <w:uiPriority w:val="99"/>
    <w:semiHidden/>
    <w:rsid w:val="00FE156D"/>
    <w:rPr>
      <w:sz w:val="20"/>
      <w:szCs w:val="20"/>
    </w:rPr>
  </w:style>
  <w:style w:type="character" w:customStyle="1" w:styleId="af7">
    <w:name w:val="Текст примечания Знак"/>
    <w:basedOn w:val="a0"/>
    <w:link w:val="af6"/>
    <w:uiPriority w:val="99"/>
    <w:semiHidden/>
    <w:locked/>
    <w:rsid w:val="0017681C"/>
    <w:rPr>
      <w:rFonts w:cs="Times New Roman"/>
      <w:sz w:val="20"/>
      <w:szCs w:val="20"/>
      <w:lang w:val="en-US"/>
    </w:rPr>
  </w:style>
  <w:style w:type="paragraph" w:styleId="af8">
    <w:name w:val="annotation subject"/>
    <w:basedOn w:val="af6"/>
    <w:next w:val="af6"/>
    <w:link w:val="af9"/>
    <w:uiPriority w:val="99"/>
    <w:semiHidden/>
    <w:rsid w:val="00FE156D"/>
    <w:rPr>
      <w:b/>
      <w:bCs/>
    </w:rPr>
  </w:style>
  <w:style w:type="character" w:customStyle="1" w:styleId="af9">
    <w:name w:val="Тема примечания Знак"/>
    <w:basedOn w:val="af7"/>
    <w:link w:val="af8"/>
    <w:uiPriority w:val="99"/>
    <w:semiHidden/>
    <w:locked/>
    <w:rsid w:val="0017681C"/>
    <w:rPr>
      <w:rFonts w:cs="Times New Roman"/>
      <w:b/>
      <w:bCs/>
      <w:sz w:val="20"/>
      <w:szCs w:val="20"/>
      <w:lang w:val="en-US"/>
    </w:rPr>
  </w:style>
  <w:style w:type="paragraph" w:customStyle="1" w:styleId="Default">
    <w:name w:val="Default"/>
    <w:uiPriority w:val="99"/>
    <w:rsid w:val="009B13C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779680">
      <w:bodyDiv w:val="1"/>
      <w:marLeft w:val="0"/>
      <w:marRight w:val="0"/>
      <w:marTop w:val="0"/>
      <w:marBottom w:val="0"/>
      <w:divBdr>
        <w:top w:val="none" w:sz="0" w:space="0" w:color="auto"/>
        <w:left w:val="none" w:sz="0" w:space="0" w:color="auto"/>
        <w:bottom w:val="none" w:sz="0" w:space="0" w:color="auto"/>
        <w:right w:val="none" w:sz="0" w:space="0" w:color="auto"/>
      </w:divBdr>
    </w:div>
    <w:div w:id="1269583271">
      <w:marLeft w:val="0"/>
      <w:marRight w:val="0"/>
      <w:marTop w:val="0"/>
      <w:marBottom w:val="0"/>
      <w:divBdr>
        <w:top w:val="none" w:sz="0" w:space="0" w:color="auto"/>
        <w:left w:val="none" w:sz="0" w:space="0" w:color="auto"/>
        <w:bottom w:val="none" w:sz="0" w:space="0" w:color="auto"/>
        <w:right w:val="none" w:sz="0" w:space="0" w:color="auto"/>
      </w:divBdr>
    </w:div>
    <w:div w:id="1269583275">
      <w:marLeft w:val="0"/>
      <w:marRight w:val="0"/>
      <w:marTop w:val="0"/>
      <w:marBottom w:val="0"/>
      <w:divBdr>
        <w:top w:val="none" w:sz="0" w:space="0" w:color="auto"/>
        <w:left w:val="none" w:sz="0" w:space="0" w:color="auto"/>
        <w:bottom w:val="none" w:sz="0" w:space="0" w:color="auto"/>
        <w:right w:val="none" w:sz="0" w:space="0" w:color="auto"/>
      </w:divBdr>
      <w:divsChild>
        <w:div w:id="1269583272">
          <w:marLeft w:val="0"/>
          <w:marRight w:val="0"/>
          <w:marTop w:val="0"/>
          <w:marBottom w:val="0"/>
          <w:divBdr>
            <w:top w:val="none" w:sz="0" w:space="0" w:color="auto"/>
            <w:left w:val="none" w:sz="0" w:space="0" w:color="auto"/>
            <w:bottom w:val="none" w:sz="0" w:space="0" w:color="auto"/>
            <w:right w:val="none" w:sz="0" w:space="0" w:color="auto"/>
          </w:divBdr>
        </w:div>
        <w:div w:id="1269583273">
          <w:marLeft w:val="0"/>
          <w:marRight w:val="0"/>
          <w:marTop w:val="0"/>
          <w:marBottom w:val="0"/>
          <w:divBdr>
            <w:top w:val="none" w:sz="0" w:space="0" w:color="auto"/>
            <w:left w:val="none" w:sz="0" w:space="0" w:color="auto"/>
            <w:bottom w:val="none" w:sz="0" w:space="0" w:color="auto"/>
            <w:right w:val="none" w:sz="0" w:space="0" w:color="auto"/>
          </w:divBdr>
        </w:div>
        <w:div w:id="1269583274">
          <w:marLeft w:val="0"/>
          <w:marRight w:val="0"/>
          <w:marTop w:val="0"/>
          <w:marBottom w:val="0"/>
          <w:divBdr>
            <w:top w:val="none" w:sz="0" w:space="0" w:color="auto"/>
            <w:left w:val="none" w:sz="0" w:space="0" w:color="auto"/>
            <w:bottom w:val="none" w:sz="0" w:space="0" w:color="auto"/>
            <w:right w:val="none" w:sz="0" w:space="0" w:color="auto"/>
          </w:divBdr>
        </w:div>
        <w:div w:id="1269583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ter-trus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ter-tru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ter-trust.ru/wp-content/uploads/2018/10/Zayavlenie-o-prisoedinenii-dlya-fiz-lits-1.doc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iter-trust.ru" TargetMode="External"/><Relationship Id="rId4" Type="http://schemas.openxmlformats.org/officeDocument/2006/relationships/settings" Target="settings.xml"/><Relationship Id="rId9" Type="http://schemas.openxmlformats.org/officeDocument/2006/relationships/hyperlink" Target="http://www.piter-trust.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5B247-9527-4FA5-8978-7E742BAE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3495</Words>
  <Characters>19922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АГЕНТСКОЕ СОГЛАШЕНИЕ №__________</vt:lpstr>
    </vt:vector>
  </TitlesOfParts>
  <Company>IFA</Company>
  <LinksUpToDate>false</LinksUpToDate>
  <CharactersWithSpaces>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АГЕНТСКОЕ СОГЛАШЕНИЕ №__________</dc:title>
  <dc:creator>ALL</dc:creator>
  <cp:lastModifiedBy>Al</cp:lastModifiedBy>
  <cp:revision>14</cp:revision>
  <cp:lastPrinted>2018-10-10T13:47:00Z</cp:lastPrinted>
  <dcterms:created xsi:type="dcterms:W3CDTF">2018-08-02T13:17:00Z</dcterms:created>
  <dcterms:modified xsi:type="dcterms:W3CDTF">2018-10-10T13:47:00Z</dcterms:modified>
</cp:coreProperties>
</file>